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0a08f" w14:textId="e30a0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"Реттеуші мемлекеттік органдардың тәуекелдерді бағалау және басқару жүйесін қалыптастыру қағидаларын бекіту және "Мемлекеттік органдардың тәуекелдерді бағалау жүйесін қалыптастыру қағидаларын және тексеру парақтарының нысанын бекіту туралы" Қазақстан Республикасы Ұлттық экономика министрінің міндетін атқарушының 2018 жылғы 31 шілдедегі № 3 бұйрығына өзгерістер енгізу туралы" Қазақстан Республикасы Ұлттық экономика министрінің міндетін атқарушының 2022 жылғы 22 маусымдағы № 48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2026 жылғы 30 сәуірдегі № 42 бұйрығы. Қазақстан Республикасының Әділет министрлігінде 2026 жылғы 30 сәуірде № 38621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12.07.2026 ж. бастап қолданысқа енгізіледі</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1. "Реттеуші мемлекеттік органдардың тәуекелдерді бағалау және басқару жүйесін қалыптастыру қағидаларын бекіту және "Мемлекеттік органдардың тәуекелдерді бағалау жүйесін қалыптастыру қағидаларын және тексеру парақтарының нысанын бекіту туралы" Қазақстан Республикасы Ұлттық экономика министрінің міндетін атқарушының 2018 жылғы 31 шілдедегі № 3 бұйрығына өзгерістер енгізу туралы" Қазақстан Республикасы Ұлттық экономика министрінің міндетін атқарушының 2022 жылғы 22 маусымдағы № 48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28577 болып тіркелген) мынадай өзгерістер енгізілсін:</w:t>
      </w:r>
    </w:p>
    <w:bookmarkEnd w:id="1"/>
    <w:bookmarkStart w:name="z8" w:id="2"/>
    <w:p>
      <w:pPr>
        <w:spacing w:after="0"/>
        <w:ind w:left="0"/>
        <w:jc w:val="both"/>
      </w:pPr>
      <w:r>
        <w:rPr>
          <w:rFonts w:ascii="Times New Roman"/>
          <w:b w:val="false"/>
          <w:i w:val="false"/>
          <w:color w:val="000000"/>
          <w:sz w:val="28"/>
        </w:rPr>
        <w:t xml:space="preserve">
      көрсетілген бұйрықпен бекітілген Реттеуші мемлекеттік органдардың тәуекелдерді бағалау және басқару жүйесін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xml:space="preserve">
      "4. Кодекстің 141-бабының </w:t>
      </w:r>
      <w:r>
        <w:rPr>
          <w:rFonts w:ascii="Times New Roman"/>
          <w:b w:val="false"/>
          <w:i w:val="false"/>
          <w:color w:val="000000"/>
          <w:sz w:val="28"/>
        </w:rPr>
        <w:t>5-тармағына</w:t>
      </w:r>
      <w:r>
        <w:rPr>
          <w:rFonts w:ascii="Times New Roman"/>
          <w:b w:val="false"/>
          <w:i w:val="false"/>
          <w:color w:val="000000"/>
          <w:sz w:val="28"/>
        </w:rPr>
        <w:t xml:space="preserve"> сәйкес бақылау мен қадағалау субъектісіне (объектісіне) бару арқылы профилактикалық бақылау және (немесе) талаптарға сәйкестігіне тексеру жүргізу үшін қолданылатын тәуекел дәрежесін бағалау өлшемшарттары мен тексеру парақтары реттеуші мемлекеттік органдардың, кәсіпкерлік жөніндегі уәкілетті органның бірлескен актісімен бекітіледі және реттеуші мемлекеттік органдардың интернет-ресурстарында орналастырылады.</w:t>
      </w:r>
    </w:p>
    <w:bookmarkEnd w:id="3"/>
    <w:bookmarkStart w:name="z11" w:id="4"/>
    <w:p>
      <w:pPr>
        <w:spacing w:after="0"/>
        <w:ind w:left="0"/>
        <w:jc w:val="both"/>
      </w:pPr>
      <w:r>
        <w:rPr>
          <w:rFonts w:ascii="Times New Roman"/>
          <w:b w:val="false"/>
          <w:i w:val="false"/>
          <w:color w:val="000000"/>
          <w:sz w:val="28"/>
        </w:rPr>
        <w:t xml:space="preserve">
      Мемлекеттік органдардың тәуекел дәрежесін бағалау өлшемшарттары мен тексеру парақтарын бекіту туралы нормативтік құқықтық актілерін олар бекітілгенге дейін құқықтық статистика және арнайы есепке алу жөніндегі уәкілетті орган тексеру субъектілері мен объектілерінің бірыңғай тізілімінің цифрлық жүйесінің талаптарына сәйкестігі тұрғысынан келісуге тиіс. </w:t>
      </w:r>
    </w:p>
    <w:bookmarkEnd w:id="4"/>
    <w:bookmarkStart w:name="z12" w:id="5"/>
    <w:p>
      <w:pPr>
        <w:spacing w:after="0"/>
        <w:ind w:left="0"/>
        <w:jc w:val="both"/>
      </w:pPr>
      <w:r>
        <w:rPr>
          <w:rFonts w:ascii="Times New Roman"/>
          <w:b w:val="false"/>
          <w:i w:val="false"/>
          <w:color w:val="000000"/>
          <w:sz w:val="28"/>
        </w:rPr>
        <w:t>
      Құқықтық статистика және арнайы есепке алу жөніндегі уәкілетті органмен келісу мерзімі жоба келісуге келіп түскен күннен бастап бес жұмыс күнін құрайды.";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4" w:id="6"/>
    <w:p>
      <w:pPr>
        <w:spacing w:after="0"/>
        <w:ind w:left="0"/>
        <w:jc w:val="both"/>
      </w:pPr>
      <w:r>
        <w:rPr>
          <w:rFonts w:ascii="Times New Roman"/>
          <w:b w:val="false"/>
          <w:i w:val="false"/>
          <w:color w:val="000000"/>
          <w:sz w:val="28"/>
        </w:rPr>
        <w:t>
      "17. Субъективті өлшемшарттар бойынша бақылау және қадағалау субъектілері (объектілері) цифрлық жүйені қолдана отырып, бақылау және қадағалау субъектілері қызметінің тиісті салаларындағы жоғары тәуекел дәрежесінен орташа тәуекел дәрежесіне немесе орташа тәуекел дәрежесінен төмен тәуекел дәрежесіне мынадай жағдайларда:</w:t>
      </w:r>
    </w:p>
    <w:bookmarkEnd w:id="6"/>
    <w:bookmarkStart w:name="z15" w:id="7"/>
    <w:p>
      <w:pPr>
        <w:spacing w:after="0"/>
        <w:ind w:left="0"/>
        <w:jc w:val="both"/>
      </w:pPr>
      <w:r>
        <w:rPr>
          <w:rFonts w:ascii="Times New Roman"/>
          <w:b w:val="false"/>
          <w:i w:val="false"/>
          <w:color w:val="000000"/>
          <w:sz w:val="28"/>
        </w:rPr>
        <w:t>
      1) егер мұндай субъектілер Қазақстан Республикасының заңдарында белгіленген жағдайларда және тәртіппен үшінші тұлғалар алдында азаматтық-құқықтық жауапкершілікті сақтандыру шарттарын жасасcа;</w:t>
      </w:r>
    </w:p>
    <w:bookmarkEnd w:id="7"/>
    <w:bookmarkStart w:name="z16" w:id="8"/>
    <w:p>
      <w:pPr>
        <w:spacing w:after="0"/>
        <w:ind w:left="0"/>
        <w:jc w:val="both"/>
      </w:pPr>
      <w:r>
        <w:rPr>
          <w:rFonts w:ascii="Times New Roman"/>
          <w:b w:val="false"/>
          <w:i w:val="false"/>
          <w:color w:val="000000"/>
          <w:sz w:val="28"/>
        </w:rPr>
        <w:t>
      2) егер Қазақстан Республикасының заңдарында және реттеуші мемлекеттік органдардың тәуекел дәрежесін бағалау өлшемшарттарында бақылау және қадағалау субъектісіне (объектісіне) бару арқылы профилактикалық бақылаудан немесе талаптарға сәйкестігіне тексерулер жүргізуден босату жағдайлары айқындалған болса;</w:t>
      </w:r>
    </w:p>
    <w:bookmarkEnd w:id="8"/>
    <w:bookmarkStart w:name="z17" w:id="9"/>
    <w:p>
      <w:pPr>
        <w:spacing w:after="0"/>
        <w:ind w:left="0"/>
        <w:jc w:val="both"/>
      </w:pPr>
      <w:r>
        <w:rPr>
          <w:rFonts w:ascii="Times New Roman"/>
          <w:b w:val="false"/>
          <w:i w:val="false"/>
          <w:color w:val="000000"/>
          <w:sz w:val="28"/>
        </w:rPr>
        <w:t xml:space="preserve">
      3) егер субъектілер өзін-өзі реттейтін ұйым қызметінің нәтижелерін тану туралы келісім жасалған, "Өзін-өзі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ерікті мүшелікке (қатысуға) негізделген өзін-өзі реттейтін ұйымның мүшелері болып табылса ауыстырылады.";</w:t>
      </w:r>
    </w:p>
    <w:bookmarkEnd w:id="9"/>
    <w:bookmarkStart w:name="z18" w:id="10"/>
    <w:p>
      <w:pPr>
        <w:spacing w:after="0"/>
        <w:ind w:left="0"/>
        <w:jc w:val="both"/>
      </w:pPr>
      <w:r>
        <w:rPr>
          <w:rFonts w:ascii="Times New Roman"/>
          <w:b w:val="false"/>
          <w:i w:val="false"/>
          <w:color w:val="000000"/>
          <w:sz w:val="28"/>
        </w:rPr>
        <w:t xml:space="preserve">
      екінші тараудың </w:t>
      </w:r>
      <w:r>
        <w:rPr>
          <w:rFonts w:ascii="Times New Roman"/>
          <w:b w:val="false"/>
          <w:i w:val="false"/>
          <w:color w:val="000000"/>
          <w:sz w:val="28"/>
        </w:rPr>
        <w:t>4-параграфы</w:t>
      </w:r>
      <w:r>
        <w:rPr>
          <w:rFonts w:ascii="Times New Roman"/>
          <w:b w:val="false"/>
          <w:i w:val="false"/>
          <w:color w:val="000000"/>
          <w:sz w:val="28"/>
        </w:rPr>
        <w:t xml:space="preserve"> мынадай редакцияда жазылсын:</w:t>
      </w:r>
    </w:p>
    <w:bookmarkEnd w:id="10"/>
    <w:bookmarkStart w:name="z19" w:id="11"/>
    <w:p>
      <w:pPr>
        <w:spacing w:after="0"/>
        <w:ind w:left="0"/>
        <w:jc w:val="both"/>
      </w:pPr>
      <w:r>
        <w:rPr>
          <w:rFonts w:ascii="Times New Roman"/>
          <w:b w:val="false"/>
          <w:i w:val="false"/>
          <w:color w:val="000000"/>
          <w:sz w:val="28"/>
        </w:rPr>
        <w:t>
      "4-параграф. Мемлекеттік органдар үшін тәуекелдерді бағалау және басқару жүйесін қалыптастыру ерекшеліктері</w:t>
      </w:r>
    </w:p>
    <w:bookmarkEnd w:id="11"/>
    <w:bookmarkStart w:name="z20" w:id="12"/>
    <w:p>
      <w:pPr>
        <w:spacing w:after="0"/>
        <w:ind w:left="0"/>
        <w:jc w:val="both"/>
      </w:pPr>
      <w:r>
        <w:rPr>
          <w:rFonts w:ascii="Times New Roman"/>
          <w:b w:val="false"/>
          <w:i w:val="false"/>
          <w:color w:val="000000"/>
          <w:sz w:val="28"/>
        </w:rPr>
        <w:t>
      21. Мемлекеттік органдардың тәуекелдерді бағалау және басқару жүйесі бақылау және қадағалау субъектілерін (объектілерін) тәуекелдің нақты дәрежелеріне жатқызатын және бақылау іс-шараларын жүргізу графиктерін немесе тізімдерін қалыптастыратын цифрлық жүйелерді пайдалана отырып жүргізіледі, сондай-ақ мемлекеттік статистикаға, ведомстволық статистикалық байқау қорытындыларына, сондай-ақ ақпараттық құралдарға негізделеді.</w:t>
      </w:r>
    </w:p>
    <w:bookmarkEnd w:id="12"/>
    <w:bookmarkStart w:name="z21" w:id="13"/>
    <w:p>
      <w:pPr>
        <w:spacing w:after="0"/>
        <w:ind w:left="0"/>
        <w:jc w:val="both"/>
      </w:pPr>
      <w:r>
        <w:rPr>
          <w:rFonts w:ascii="Times New Roman"/>
          <w:b w:val="false"/>
          <w:i w:val="false"/>
          <w:color w:val="000000"/>
          <w:sz w:val="28"/>
        </w:rPr>
        <w:t>
      Тәуекелдерді бағалау мен басқарудың цифрлық жүйесі болмаған кезде оларға қатысты бақылау және қадағалау субъектісіне (объектісіне) бару арқылы профилактикалық бақылау және (немесе) талаптарға сәйкестігіне тексеру жүзеге асырылатын бақылау және қадағалау субъектілері (объектілері) санының ең аз жол берілетін шегі мемлекеттік бақылаудың және қадағалаудың белгілі бір саласындағы осындай бақылау және қадағалау субъектілерінің жалпы санының бес пайызынан аспауға тиіс.</w:t>
      </w:r>
    </w:p>
    <w:bookmarkEnd w:id="13"/>
    <w:bookmarkStart w:name="z22" w:id="14"/>
    <w:p>
      <w:pPr>
        <w:spacing w:after="0"/>
        <w:ind w:left="0"/>
        <w:jc w:val="both"/>
      </w:pPr>
      <w:r>
        <w:rPr>
          <w:rFonts w:ascii="Times New Roman"/>
          <w:b w:val="false"/>
          <w:i w:val="false"/>
          <w:color w:val="000000"/>
          <w:sz w:val="28"/>
        </w:rPr>
        <w:t xml:space="preserve">
      21-1. График талаптарға сәйкестігіне тексеруді тағайындауға негіз болып табылады. </w:t>
      </w:r>
    </w:p>
    <w:bookmarkEnd w:id="14"/>
    <w:bookmarkStart w:name="z23" w:id="15"/>
    <w:p>
      <w:pPr>
        <w:spacing w:after="0"/>
        <w:ind w:left="0"/>
        <w:jc w:val="both"/>
      </w:pPr>
      <w:r>
        <w:rPr>
          <w:rFonts w:ascii="Times New Roman"/>
          <w:b w:val="false"/>
          <w:i w:val="false"/>
          <w:color w:val="000000"/>
          <w:sz w:val="28"/>
        </w:rPr>
        <w:t>
      График реттеуші мемлекеттік органдардың тәуекел дәрежесін бағалау өлшемшарттарында көрсетілген тәуекелдерді бағалау мен басқарудың цифрлық жүйесінде жыл сайынғы негізде талаптарға сәйкестігіне тексеру тағайындалған бақылау мен қадағалау субъектілерін (объектілерін) міндетті түрде көрсете отырып, бақылау мен қадағалау субъектілеріне (объектілеріне) қатысты автоматты режимде қалыптастырылады.</w:t>
      </w:r>
    </w:p>
    <w:bookmarkEnd w:id="15"/>
    <w:bookmarkStart w:name="z24" w:id="16"/>
    <w:p>
      <w:pPr>
        <w:spacing w:after="0"/>
        <w:ind w:left="0"/>
        <w:jc w:val="both"/>
      </w:pPr>
      <w:r>
        <w:rPr>
          <w:rFonts w:ascii="Times New Roman"/>
          <w:b w:val="false"/>
          <w:i w:val="false"/>
          <w:color w:val="000000"/>
          <w:sz w:val="28"/>
        </w:rPr>
        <w:t>
      Талаптарға сәйкестігіне тексерулер жүргізу графигі тексерулер жүргізілетін жылдың алдындағы жылдың 10 желтоқсанына дейінгі мерзімде "цифрлық үкімет" цифрлық инфрақұрылым объектісінде жариялау үшін жіберіледі.</w:t>
      </w:r>
    </w:p>
    <w:bookmarkEnd w:id="16"/>
    <w:bookmarkStart w:name="z25" w:id="17"/>
    <w:p>
      <w:pPr>
        <w:spacing w:after="0"/>
        <w:ind w:left="0"/>
        <w:jc w:val="both"/>
      </w:pPr>
      <w:r>
        <w:rPr>
          <w:rFonts w:ascii="Times New Roman"/>
          <w:b w:val="false"/>
          <w:i w:val="false"/>
          <w:color w:val="000000"/>
          <w:sz w:val="28"/>
        </w:rPr>
        <w:t>
      Халықтың санитариялық-эпидемиологиялық саламаттылығы саласында тексерулер жүргізу графигі тексерулер жүргізілген жылдың алдындағы жылғы 25 желтоқсанға дейінгі және ағымдағы күнтізбелік жылғы 25 мамырға дейінгі мерзімде "цифрлық үкімет" цифрлық инфрақұрылым объектісінде жарияланады.</w:t>
      </w:r>
    </w:p>
    <w:bookmarkEnd w:id="17"/>
    <w:bookmarkStart w:name="z26" w:id="18"/>
    <w:p>
      <w:pPr>
        <w:spacing w:after="0"/>
        <w:ind w:left="0"/>
        <w:jc w:val="both"/>
      </w:pPr>
      <w:r>
        <w:rPr>
          <w:rFonts w:ascii="Times New Roman"/>
          <w:b w:val="false"/>
          <w:i w:val="false"/>
          <w:color w:val="000000"/>
          <w:sz w:val="28"/>
        </w:rPr>
        <w:t>
      21-2. Бақылау және қадағалау субъектісіне (объектісіне) бару арқылы профилактикалық бақылауды жүргізу үшін реттеуші мемлекеттік органдар бақылау мен қадағалау субъектілерін (объектілерін) іріктеуге арналған тәуекел дәрежесін бағалау өлшемшарттарына, тексеру парақтарына қатысты актілерді әзірлейді және оларды кәсіпкерлік жөніндегі уәкілетті органмен бірлесіп бекітеді, олар "цифрлық үкіметтің" цифрлық инфрақұрылымы объектісінде орналастырылады.</w:t>
      </w:r>
    </w:p>
    <w:bookmarkEnd w:id="18"/>
    <w:bookmarkStart w:name="z27" w:id="19"/>
    <w:p>
      <w:pPr>
        <w:spacing w:after="0"/>
        <w:ind w:left="0"/>
        <w:jc w:val="both"/>
      </w:pPr>
      <w:r>
        <w:rPr>
          <w:rFonts w:ascii="Times New Roman"/>
          <w:b w:val="false"/>
          <w:i w:val="false"/>
          <w:color w:val="000000"/>
          <w:sz w:val="28"/>
        </w:rPr>
        <w:t>
      Бақылау және қадағалау органында тәуекелдерді бағалау мен басқарудың автоматтандырылған жүйесі қамтылған тәуекелдерді бағалау мен басқарудың цифрлық жүйесі болған кезде бақылау және қадағалау субъектісіне (объектісіне) бару арқылы профилактикалық бақылауды жүргізудің жартыжылдық тізімдері міндетті түрде "цифрлық үкіметтің" цифрлық инфрақұрылымы объектісінде орналастырылады.</w:t>
      </w:r>
    </w:p>
    <w:bookmarkEnd w:id="19"/>
    <w:bookmarkStart w:name="z28" w:id="20"/>
    <w:p>
      <w:pPr>
        <w:spacing w:after="0"/>
        <w:ind w:left="0"/>
        <w:jc w:val="both"/>
      </w:pPr>
      <w:r>
        <w:rPr>
          <w:rFonts w:ascii="Times New Roman"/>
          <w:b w:val="false"/>
          <w:i w:val="false"/>
          <w:color w:val="000000"/>
          <w:sz w:val="28"/>
        </w:rPr>
        <w:t>
      22. Қазақстан Республикасының заңнамалық актілеріне сәйкес ерекшелік пен құпиялылық ескеріле отырып, цифрлық жүйелерді пайдаланатын мемлекеттік органдарға арналған тәуекелдерді бағалау жүйесін қалыптастыру кезінде тәуекел дәрежесі көрсеткішін субъективті өлшемшарттар бойынша есептеу, сондай-ақ оларға сәйкес бақылау және қадағалау субъектісі жоғары, орташа немесе төмен тәуекел дәрежесіне жатқызылатын тәуекел дәрежесінің көрсеткіштері осы Қағидаларға қосымшаға сәйкес нысан бойынша субъективті өлшемшарттар бойынша тәуекел дәрежесін айқындауға арналған субъективті өлшемшарттар тізбесіне сәйкес реттеуші мемлекеттік органның тәуекел дәрежесін бағалау өлшемшарттарында белгіленеді.</w:t>
      </w:r>
    </w:p>
    <w:bookmarkEnd w:id="20"/>
    <w:bookmarkStart w:name="z29" w:id="21"/>
    <w:p>
      <w:pPr>
        <w:spacing w:after="0"/>
        <w:ind w:left="0"/>
        <w:jc w:val="both"/>
      </w:pPr>
      <w:r>
        <w:rPr>
          <w:rFonts w:ascii="Times New Roman"/>
          <w:b w:val="false"/>
          <w:i w:val="false"/>
          <w:color w:val="000000"/>
          <w:sz w:val="28"/>
        </w:rPr>
        <w:t>
      23. Тәуекел дәрежесін бағалау өлшемшарттары тексеру субъектілері мен объектілерінің бірыңғай тізілімінің цифрлық жүйесінің талаптарына сәйкестігі тұрғысынан құқықтық статистика және арнайы есепке алу жөніндегі уәкілетті органмен келісіледі.</w:t>
      </w:r>
    </w:p>
    <w:bookmarkEnd w:id="21"/>
    <w:bookmarkStart w:name="z30" w:id="22"/>
    <w:p>
      <w:pPr>
        <w:spacing w:after="0"/>
        <w:ind w:left="0"/>
        <w:jc w:val="both"/>
      </w:pPr>
      <w:r>
        <w:rPr>
          <w:rFonts w:ascii="Times New Roman"/>
          <w:b w:val="false"/>
          <w:i w:val="false"/>
          <w:color w:val="000000"/>
          <w:sz w:val="28"/>
        </w:rPr>
        <w:t xml:space="preserve">
      Құқықтық статистика және арнайы есепке алу жөніндегі уәкілетті органның келісу мерзімі жоба келісуге келіп түскен күннен бастап бес жұмыс күнін құрайды.". </w:t>
      </w:r>
    </w:p>
    <w:bookmarkEnd w:id="22"/>
    <w:bookmarkStart w:name="z31" w:id="23"/>
    <w:p>
      <w:pPr>
        <w:spacing w:after="0"/>
        <w:ind w:left="0"/>
        <w:jc w:val="both"/>
      </w:pPr>
      <w:r>
        <w:rPr>
          <w:rFonts w:ascii="Times New Roman"/>
          <w:b w:val="false"/>
          <w:i w:val="false"/>
          <w:color w:val="000000"/>
          <w:sz w:val="28"/>
        </w:rPr>
        <w:t>
      2. Қазақстан Республикасы Ұлттық экономика министрлігінің Кәсіпкерлікті дамыту саясаты департаменті заңнамада белгіленген тәртіппен осы бұйрықтың Қазақстан Республикасының Әділет министрлігінде мемлекеттік тіркелуін және ресми жарияланғанынан кейін Қазақстан Республикасы Ұлттық экономика министрлігінің интернет-ресурсында орналастыруды қамтамасыз етсін.</w:t>
      </w:r>
    </w:p>
    <w:bookmarkEnd w:id="23"/>
    <w:bookmarkStart w:name="z32" w:id="24"/>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вице-министріне жүктелсін.</w:t>
      </w:r>
    </w:p>
    <w:bookmarkEnd w:id="24"/>
    <w:bookmarkStart w:name="z33" w:id="25"/>
    <w:p>
      <w:pPr>
        <w:spacing w:after="0"/>
        <w:ind w:left="0"/>
        <w:jc w:val="both"/>
      </w:pPr>
      <w:r>
        <w:rPr>
          <w:rFonts w:ascii="Times New Roman"/>
          <w:b w:val="false"/>
          <w:i w:val="false"/>
          <w:color w:val="000000"/>
          <w:sz w:val="28"/>
        </w:rPr>
        <w:t>
      4. Осы бұйрық 2026 жылғы 12 шілдеден бастап қолданысқа енгізіледі және ресми жариялануға тиіс.</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bookmarkStart w:name="z35" w:id="26"/>
    <w:p>
      <w:pPr>
        <w:spacing w:after="0"/>
        <w:ind w:left="0"/>
        <w:jc w:val="both"/>
      </w:pPr>
      <w:r>
        <w:rPr>
          <w:rFonts w:ascii="Times New Roman"/>
          <w:b w:val="false"/>
          <w:i w:val="false"/>
          <w:color w:val="000000"/>
          <w:sz w:val="28"/>
        </w:rPr>
        <w:t>
      "КЕЛІСІЛДІ"</w:t>
      </w:r>
    </w:p>
    <w:bookmarkEnd w:id="26"/>
    <w:bookmarkStart w:name="z36" w:id="27"/>
    <w:p>
      <w:pPr>
        <w:spacing w:after="0"/>
        <w:ind w:left="0"/>
        <w:jc w:val="both"/>
      </w:pPr>
      <w:r>
        <w:rPr>
          <w:rFonts w:ascii="Times New Roman"/>
          <w:b w:val="false"/>
          <w:i w:val="false"/>
          <w:color w:val="000000"/>
          <w:sz w:val="28"/>
        </w:rPr>
        <w:t>
      Қазақстан Республикасы</w:t>
      </w:r>
    </w:p>
    <w:bookmarkEnd w:id="27"/>
    <w:bookmarkStart w:name="z37" w:id="28"/>
    <w:p>
      <w:pPr>
        <w:spacing w:after="0"/>
        <w:ind w:left="0"/>
        <w:jc w:val="both"/>
      </w:pPr>
      <w:r>
        <w:rPr>
          <w:rFonts w:ascii="Times New Roman"/>
          <w:b w:val="false"/>
          <w:i w:val="false"/>
          <w:color w:val="000000"/>
          <w:sz w:val="28"/>
        </w:rPr>
        <w:t>
      Бас прокуратурасының Құқықтық</w:t>
      </w:r>
    </w:p>
    <w:bookmarkEnd w:id="28"/>
    <w:bookmarkStart w:name="z38" w:id="29"/>
    <w:p>
      <w:pPr>
        <w:spacing w:after="0"/>
        <w:ind w:left="0"/>
        <w:jc w:val="both"/>
      </w:pPr>
      <w:r>
        <w:rPr>
          <w:rFonts w:ascii="Times New Roman"/>
          <w:b w:val="false"/>
          <w:i w:val="false"/>
          <w:color w:val="000000"/>
          <w:sz w:val="28"/>
        </w:rPr>
        <w:t>
      статистика және арнайы есепке</w:t>
      </w:r>
    </w:p>
    <w:bookmarkEnd w:id="29"/>
    <w:bookmarkStart w:name="z39" w:id="30"/>
    <w:p>
      <w:pPr>
        <w:spacing w:after="0"/>
        <w:ind w:left="0"/>
        <w:jc w:val="both"/>
      </w:pPr>
      <w:r>
        <w:rPr>
          <w:rFonts w:ascii="Times New Roman"/>
          <w:b w:val="false"/>
          <w:i w:val="false"/>
          <w:color w:val="000000"/>
          <w:sz w:val="28"/>
        </w:rPr>
        <w:t>
      алу жөніндегі комитеті</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