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171d" w14:textId="5321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"Апостиль қоюдың бірыңғай қағидаларын бекіту туралы" Қазақстан Республикасы Әділет министрінің м.а.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м.а.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27 наурыздағы № 289, Қазақстан Республикасы Ішкі істер министрінің 2026 жылғы 17 сәуірдегі № 283, Қазақстан Республикасы Қаржы министрінің м.а. 2026 жылғы 28 наурыздағы № 204, Қазақстан Республикасы Сот әкімшілігі басшысының 2026 жылғы 31 наурыздағы № 2, Қазақстан Республикасы Мәдениет және ақпарат министрінің м.а. 2026 жылғы 31 наурыздағы № 143-НҚ, Қазақстан Республикасы Бас Прокурорының 2026 жылғы 29 сәуірдегі № 68, Қазақстан Республикасы Оқу-ағарту министрінің 2026 жылғы 9 сәуірдегі № 82-НҚ, Қазақстан Республикасы Ғылым және жоғары білім министрінің 2026 жылғы 23 сәуірдегі № 208 және Қазақстан Республикасы Қорғаныс министрінің 2026 жылғы 4 сәуірдегі № 330 бірлескен бұйрығы. Қазақстан Республикасының Әділет министрлігінде 2026 жылғы 30 сәуірдегі № 38620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БҰЙЫРАМЫЗ:</w:t>
      </w:r>
    </w:p>
    <w:bookmarkEnd w:id="0"/>
    <w:bookmarkStart w:name="z6" w:id="1"/>
    <w:p>
      <w:pPr>
        <w:spacing w:after="0"/>
        <w:ind w:left="0"/>
        <w:jc w:val="both"/>
      </w:pPr>
      <w:r>
        <w:rPr>
          <w:rFonts w:ascii="Times New Roman"/>
          <w:b w:val="false"/>
          <w:i w:val="false"/>
          <w:color w:val="000000"/>
          <w:sz w:val="28"/>
        </w:rPr>
        <w:t xml:space="preserve">
      1. "Апостиль қоюдың бірыңғай қағидаларын бекіту туралы" Қазақстан Республикасы Әділет министрінің м.а.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м.а.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25789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көрсетілген бірлескен бұйрықпен бекітілген Апостиль қоюдың бірыңғай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10" w:id="4"/>
    <w:p>
      <w:pPr>
        <w:spacing w:after="0"/>
        <w:ind w:left="0"/>
        <w:jc w:val="both"/>
      </w:pPr>
      <w:r>
        <w:rPr>
          <w:rFonts w:ascii="Times New Roman"/>
          <w:b w:val="false"/>
          <w:i w:val="false"/>
          <w:color w:val="000000"/>
          <w:sz w:val="28"/>
        </w:rPr>
        <w:t>
      1) апостиль - құжатқа қол қойған адамның қолын және оның өкілеттіктерін, сондай-ақ осы қағаз немесе электрондық нысандағы құжат бекітілген мөрдің немесе мөртаңбаның түпнұсқалығын растайтын арнайы мөртаңба;</w:t>
      </w:r>
    </w:p>
    <w:bookmarkEnd w:id="4"/>
    <w:bookmarkStart w:name="z11" w:id="5"/>
    <w:p>
      <w:pPr>
        <w:spacing w:after="0"/>
        <w:ind w:left="0"/>
        <w:jc w:val="both"/>
      </w:pPr>
      <w:r>
        <w:rPr>
          <w:rFonts w:ascii="Times New Roman"/>
          <w:b w:val="false"/>
          <w:i w:val="false"/>
          <w:color w:val="000000"/>
          <w:sz w:val="28"/>
        </w:rPr>
        <w:t>
      2) апостиль қоятын адамдар – уәкілетті мемлекеттік органдардың апостиль қою жөніндегі функцияларды жүзеге асыратын лауазымды адамдары;</w:t>
      </w:r>
    </w:p>
    <w:bookmarkEnd w:id="5"/>
    <w:bookmarkStart w:name="z12" w:id="6"/>
    <w:p>
      <w:pPr>
        <w:spacing w:after="0"/>
        <w:ind w:left="0"/>
        <w:jc w:val="both"/>
      </w:pPr>
      <w:r>
        <w:rPr>
          <w:rFonts w:ascii="Times New Roman"/>
          <w:b w:val="false"/>
          <w:i w:val="false"/>
          <w:color w:val="000000"/>
          <w:sz w:val="28"/>
        </w:rPr>
        <w:t>
      3) "Е-Апостиль" цифрлық жүйесі (бұдан әрі – "Е-Апостиль" ЦЖ) – құжаттарды тіркеуге және апостиль "мөртаңбасын" электрондық түрде беруге арналған, апостиль қойылған құжаттардың орталықтандырылған есебі мен бірыңғай архивін қамтамасыз ететін цифрлық жүйе;</w:t>
      </w:r>
    </w:p>
    <w:bookmarkEnd w:id="6"/>
    <w:bookmarkStart w:name="z13" w:id="7"/>
    <w:p>
      <w:pPr>
        <w:spacing w:after="0"/>
        <w:ind w:left="0"/>
        <w:jc w:val="both"/>
      </w:pPr>
      <w:r>
        <w:rPr>
          <w:rFonts w:ascii="Times New Roman"/>
          <w:b w:val="false"/>
          <w:i w:val="false"/>
          <w:color w:val="000000"/>
          <w:sz w:val="28"/>
        </w:rPr>
        <w:t>
      4) "жұлдызша" - апостиль қойған мемлекеттік органның елтаңбалы мөрі қойылатын құжат парақтары бекітілген жерге жабыстырылатын тығыз қағаз;</w:t>
      </w:r>
    </w:p>
    <w:bookmarkEnd w:id="7"/>
    <w:bookmarkStart w:name="z14" w:id="8"/>
    <w:p>
      <w:pPr>
        <w:spacing w:after="0"/>
        <w:ind w:left="0"/>
        <w:jc w:val="both"/>
      </w:pPr>
      <w:r>
        <w:rPr>
          <w:rFonts w:ascii="Times New Roman"/>
          <w:b w:val="false"/>
          <w:i w:val="false"/>
          <w:color w:val="000000"/>
          <w:sz w:val="28"/>
        </w:rPr>
        <w:t>
      5) құжат - материалдық жеткізгіште дәлме-дәл жазып алынған, сәйкестендіруге мүмкіндік беретін ақпарат;</w:t>
      </w:r>
    </w:p>
    <w:bookmarkEnd w:id="8"/>
    <w:bookmarkStart w:name="z15" w:id="9"/>
    <w:p>
      <w:pPr>
        <w:spacing w:after="0"/>
        <w:ind w:left="0"/>
        <w:jc w:val="both"/>
      </w:pPr>
      <w:r>
        <w:rPr>
          <w:rFonts w:ascii="Times New Roman"/>
          <w:b w:val="false"/>
          <w:i w:val="false"/>
          <w:color w:val="000000"/>
          <w:sz w:val="28"/>
        </w:rPr>
        <w:t>
      6) құжаттарды тіркеу кітабы - қағаз тасығышта ұсынылған апостиль қойылған құжаттарды тіркеу журналы;</w:t>
      </w:r>
    </w:p>
    <w:bookmarkEnd w:id="9"/>
    <w:bookmarkStart w:name="z16" w:id="10"/>
    <w:p>
      <w:pPr>
        <w:spacing w:after="0"/>
        <w:ind w:left="0"/>
        <w:jc w:val="both"/>
      </w:pPr>
      <w:r>
        <w:rPr>
          <w:rFonts w:ascii="Times New Roman"/>
          <w:b w:val="false"/>
          <w:i w:val="false"/>
          <w:color w:val="000000"/>
          <w:sz w:val="28"/>
        </w:rPr>
        <w:t xml:space="preserve">
      7) цифрлық архив – (бұдан әрі – ЦА) архив ісі және басқаруды құжаттамалық қамтамасыз ету саласындағы басшылықты жүзеге асыратын уәкілетті орган айқындаған тәртіппен электрондық нысанда ұйымдастырылған және сақталатын электрондық архивтік құжаттар мен архивтік құжаттардың электрондық көшірмелерінің жиынтығы; </w:t>
      </w:r>
    </w:p>
    <w:bookmarkEnd w:id="10"/>
    <w:bookmarkStart w:name="z17" w:id="11"/>
    <w:p>
      <w:pPr>
        <w:spacing w:after="0"/>
        <w:ind w:left="0"/>
        <w:jc w:val="both"/>
      </w:pPr>
      <w:r>
        <w:rPr>
          <w:rFonts w:ascii="Times New Roman"/>
          <w:b w:val="false"/>
          <w:i w:val="false"/>
          <w:color w:val="000000"/>
          <w:sz w:val="28"/>
        </w:rPr>
        <w:t xml:space="preserve">
      8) уәкілетті мемлекеттік органдар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w:t>
      </w:r>
      <w:r>
        <w:rPr>
          <w:rFonts w:ascii="Times New Roman"/>
          <w:b w:val="false"/>
          <w:i w:val="false"/>
          <w:color w:val="000000"/>
          <w:sz w:val="28"/>
        </w:rPr>
        <w:t xml:space="preserve"> орындау үшін апостиль қоятын мемлекеттік органдар;</w:t>
      </w:r>
    </w:p>
    <w:bookmarkEnd w:id="11"/>
    <w:bookmarkStart w:name="z18" w:id="12"/>
    <w:p>
      <w:pPr>
        <w:spacing w:after="0"/>
        <w:ind w:left="0"/>
        <w:jc w:val="both"/>
      </w:pPr>
      <w:r>
        <w:rPr>
          <w:rFonts w:ascii="Times New Roman"/>
          <w:b w:val="false"/>
          <w:i w:val="false"/>
          <w:color w:val="000000"/>
          <w:sz w:val="28"/>
        </w:rPr>
        <w:t>
      9) электрондық құжат - ақпарат электрондық-цифрлық нысанда ұсынылған және электрондық цифрлық қолтаңбамен куәландырылған құжат;</w:t>
      </w:r>
    </w:p>
    <w:bookmarkEnd w:id="12"/>
    <w:bookmarkStart w:name="z19" w:id="13"/>
    <w:p>
      <w:pPr>
        <w:spacing w:after="0"/>
        <w:ind w:left="0"/>
        <w:jc w:val="both"/>
      </w:pPr>
      <w:r>
        <w:rPr>
          <w:rFonts w:ascii="Times New Roman"/>
          <w:b w:val="false"/>
          <w:i w:val="false"/>
          <w:color w:val="000000"/>
          <w:sz w:val="28"/>
        </w:rPr>
        <w:t>
      10) цифрлық тіркелім - апостиль қойылған құжаттардың электрондық тізбесі;</w:t>
      </w:r>
    </w:p>
    <w:bookmarkEnd w:id="13"/>
    <w:bookmarkStart w:name="z20" w:id="14"/>
    <w:p>
      <w:pPr>
        <w:spacing w:after="0"/>
        <w:ind w:left="0"/>
        <w:jc w:val="both"/>
      </w:pPr>
      <w:r>
        <w:rPr>
          <w:rFonts w:ascii="Times New Roman"/>
          <w:b w:val="false"/>
          <w:i w:val="false"/>
          <w:color w:val="000000"/>
          <w:sz w:val="28"/>
        </w:rPr>
        <w:t>
      11)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қызметтерге қол жеткізудің "ортақ терезесін" білдіретін цифрлық объект;</w:t>
      </w:r>
    </w:p>
    <w:bookmarkEnd w:id="14"/>
    <w:bookmarkStart w:name="z21" w:id="15"/>
    <w:p>
      <w:pPr>
        <w:spacing w:after="0"/>
        <w:ind w:left="0"/>
        <w:jc w:val="both"/>
      </w:pPr>
      <w:r>
        <w:rPr>
          <w:rFonts w:ascii="Times New Roman"/>
          <w:b w:val="false"/>
          <w:i w:val="false"/>
          <w:color w:val="000000"/>
          <w:sz w:val="28"/>
        </w:rPr>
        <w:t>
      12) "Цифрлық үкімет" шлюзі (бұдан әрі – ЦҮШ) – "цифрлық үкіметтің" цифрлық объектілерін өзге де цифрлық объектілермен интеграциялауға арналған цифрлық объект;</w:t>
      </w:r>
    </w:p>
    <w:bookmarkEnd w:id="15"/>
    <w:bookmarkStart w:name="z22" w:id="16"/>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қолтаңбаның жабық кілтін және электрондық құжаттың анықтығын, оның тиесілілігін және мазмұнының өзгермейтіндігін растайтын электрондық цифрлық таңба құралын пайдаланумен құрылған цифрлық жазба (цифрлық деректер жиынтығы);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"11. Ресми құжаттарға апостиль қою саласында мемлекеттік қызметтер көрсету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мемлекеттік қызметтер көрсету тәртібін айқындайтын заңға тәуелді нормативтік құқықтық актілерге сәйкес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"22. Апостиль электрондық нысанда уәкілетті мемлекеттік органның лауазымды адамының не оны алмастыратын адамның ЭЦҚ қойылған ресми құжаттың апостиль және электрондық не сканерленген көшірмесі қамтылған Portable Document Format (PDF) форматындағы файл түрінде қойылады.";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"25. Лауазымды тұлға "Е-Апостиль" ЦЖ немесе ЦА арқылы электрондық апостиль қалыптастырады және ЦҮШ арқылы ЭЦҚ қойылған мемлекеттік қызмет көрсету нәтижесін порталдағы өтініш берушінің "жеке кабинетіне"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"28. Цифрлық тіркелім қағаз, сондай-ақ электрондық нысанда берілген барлық апостильдердің архивтелуін қамтамасыз етеді.</w:t>
      </w:r>
    </w:p>
    <w:bookmarkEnd w:id="20"/>
    <w:bookmarkStart w:name="z31" w:id="21"/>
    <w:p>
      <w:pPr>
        <w:spacing w:after="0"/>
        <w:ind w:left="0"/>
        <w:jc w:val="both"/>
      </w:pPr>
      <w:r>
        <w:rPr>
          <w:rFonts w:ascii="Times New Roman"/>
          <w:b w:val="false"/>
          <w:i w:val="false"/>
          <w:color w:val="000000"/>
          <w:sz w:val="28"/>
        </w:rPr>
        <w:t xml:space="preserve">
      29. Апостиль электрондық нысанда қойылатын құжаттар бойынша тіркеу құжаттардың цифрлық тіркелімінде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21"/>
    <w:bookmarkStart w:name="z32" w:id="2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2"/>
    <w:bookmarkStart w:name="z33" w:id="23"/>
    <w:p>
      <w:pPr>
        <w:spacing w:after="0"/>
        <w:ind w:left="0"/>
        <w:jc w:val="both"/>
      </w:pPr>
      <w:r>
        <w:rPr>
          <w:rFonts w:ascii="Times New Roman"/>
          <w:b w:val="false"/>
          <w:i w:val="false"/>
          <w:color w:val="000000"/>
          <w:sz w:val="28"/>
        </w:rPr>
        <w:t>
      "Құжаттардың цифрлық тіркелімі".</w:t>
      </w:r>
    </w:p>
    <w:bookmarkEnd w:id="23"/>
    <w:bookmarkStart w:name="z34" w:id="2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қызметтерін ұйымдастыру комитеті Қазақстан Республикасының заңнамасында белгіленген тәртіппен:</w:t>
      </w:r>
    </w:p>
    <w:bookmarkEnd w:id="24"/>
    <w:bookmarkStart w:name="z35" w:id="25"/>
    <w:p>
      <w:pPr>
        <w:spacing w:after="0"/>
        <w:ind w:left="0"/>
        <w:jc w:val="both"/>
      </w:pPr>
      <w:r>
        <w:rPr>
          <w:rFonts w:ascii="Times New Roman"/>
          <w:b w:val="false"/>
          <w:i w:val="false"/>
          <w:color w:val="000000"/>
          <w:sz w:val="28"/>
        </w:rPr>
        <w:t>
      1) осы бірлескен бұйрықты мемлекеттік тіркеуді;</w:t>
      </w:r>
    </w:p>
    <w:bookmarkEnd w:id="25"/>
    <w:bookmarkStart w:name="z36" w:id="2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Әділет министрлігінің ресми интернет-ресурсында орналастыруды қамтамасыз етсін.</w:t>
      </w:r>
    </w:p>
    <w:bookmarkEnd w:id="26"/>
    <w:bookmarkStart w:name="z37"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әділет, ғылым және жоғары білім, ағарту, қаржы, мәдениет және ақпарат, ішкі істер, қорғаныс вице-министрлеріне, Қазақстан Республикасы Бас Прокурорының орынбасарына және Қазақстан Республикасы Сот әкімшілігінің басшысының орынбасарына жүктелсін.</w:t>
      </w:r>
    </w:p>
    <w:bookmarkEnd w:id="27"/>
    <w:bookmarkStart w:name="z38" w:id="28"/>
    <w:p>
      <w:pPr>
        <w:spacing w:after="0"/>
        <w:ind w:left="0"/>
        <w:jc w:val="both"/>
      </w:pPr>
      <w:r>
        <w:rPr>
          <w:rFonts w:ascii="Times New Roman"/>
          <w:b w:val="false"/>
          <w:i w:val="false"/>
          <w:color w:val="000000"/>
          <w:sz w:val="28"/>
        </w:rPr>
        <w:t xml:space="preserve">
      4. Осы бірлескен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сегізінші абзацты қоспағанда, 2026 жылғы 13 наурыздан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__________Д. Косанов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Сулейменова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__________К. 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__________Н. Ахметзакиров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__________Д. Темирбеков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__________Е. Сарсембаев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