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487a" w14:textId="f874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30 сәуірдегі № 403 бұйрығы. Қазақстан Республикасының Әділет министрлігінде 2026 жылғы 30 сәуірде № 38612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енгізілу</w:t>
      </w:r>
      <w:r>
        <w:rPr>
          <w:rFonts w:ascii="Times New Roman"/>
          <w:b w:val="false"/>
          <w:i w:val="false"/>
          <w:color w:val="000000"/>
          <w:sz w:val="28"/>
        </w:rPr>
        <w:t xml:space="preserve"> </w:t>
      </w:r>
      <w:r>
        <w:rPr>
          <w:rFonts w:ascii="Times New Roman"/>
          <w:b/>
          <w:i w:val="false"/>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5-тармақтан</w:t>
      </w:r>
      <w:r>
        <w:rPr>
          <w:rFonts w:ascii="Times New Roman"/>
          <w:b w:val="false"/>
          <w:i w:val="false"/>
          <w:color w:val="000000"/>
          <w:sz w:val="28"/>
        </w:rPr>
        <w:t xml:space="preserve"> </w:t>
      </w:r>
      <w:r>
        <w:rPr>
          <w:rFonts w:ascii="Times New Roman"/>
          <w:b/>
          <w:i w:val="false"/>
          <w:color w:val="000000"/>
          <w:sz w:val="28"/>
        </w:rPr>
        <w:t>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"Жеке сот орындаушысының алименттерді және жалақыны өндіріп алу туралы атқарушылық құжаттарды орындауға байланысты қызметіне ақы төлеу қағидаларын бекіту туралы" Қазақстан Республикасы Әділет министрінің 2015 жылғы 27 қарашадағы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тізімінде № 12613 болып тіркелген)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жеке сот орындаушысының алименттерді және жалақыны өндіріп алу туралы атқарушылық құжаттарды орындауға байланысты қызметіне 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"1) борышкердің іздестірілуіне байланысты үш және одан көп ай берешек болған кезде алиментті өндіріп алу туралы атқарушылық құжат бойынша:</w:t>
      </w:r>
    </w:p>
    <w:bookmarkEnd w:id="5"/>
    <w:bookmarkStart w:name="z11" w:id="6"/>
    <w:p>
      <w:pPr>
        <w:spacing w:after="0"/>
        <w:ind w:left="0"/>
        <w:jc w:val="both"/>
      </w:pPr>
      <w:r>
        <w:rPr>
          <w:rFonts w:ascii="Times New Roman"/>
          <w:b w:val="false"/>
          <w:i w:val="false"/>
          <w:color w:val="000000"/>
          <w:sz w:val="28"/>
        </w:rPr>
        <w:t>
      атқарушылық іс жүргізуді қозғау туралы қаулы;</w:t>
      </w:r>
    </w:p>
    <w:bookmarkEnd w:id="6"/>
    <w:bookmarkStart w:name="z12" w:id="7"/>
    <w:p>
      <w:pPr>
        <w:spacing w:after="0"/>
        <w:ind w:left="0"/>
        <w:jc w:val="both"/>
      </w:pPr>
      <w:r>
        <w:rPr>
          <w:rFonts w:ascii="Times New Roman"/>
          <w:b w:val="false"/>
          <w:i w:val="false"/>
          <w:color w:val="000000"/>
          <w:sz w:val="28"/>
        </w:rPr>
        <w:t>
      атқарушылық іс жүргізудің қозғалғаны туралы әр тараптарға, хабарламаның жіберілгенін немесе тапсырылғанын растайтын құжаттар қоса беріліп хабарлау;</w:t>
      </w:r>
    </w:p>
    <w:bookmarkEnd w:id="7"/>
    <w:bookmarkStart w:name="z13" w:id="8"/>
    <w:p>
      <w:pPr>
        <w:spacing w:after="0"/>
        <w:ind w:left="0"/>
        <w:jc w:val="both"/>
      </w:pPr>
      <w:r>
        <w:rPr>
          <w:rFonts w:ascii="Times New Roman"/>
          <w:b w:val="false"/>
          <w:i w:val="false"/>
          <w:color w:val="000000"/>
          <w:sz w:val="28"/>
        </w:rPr>
        <w:t>
      зейнетақы аударымдарының жоқтығы туралы мәліметтер, есеп уәкілетті органға жіберілгенге дейін үш айдан кешіктірмей;</w:t>
      </w:r>
    </w:p>
    <w:bookmarkEnd w:id="8"/>
    <w:bookmarkStart w:name="z14" w:id="9"/>
    <w:p>
      <w:pPr>
        <w:spacing w:after="0"/>
        <w:ind w:left="0"/>
        <w:jc w:val="both"/>
      </w:pPr>
      <w:r>
        <w:rPr>
          <w:rFonts w:ascii="Times New Roman"/>
          <w:b w:val="false"/>
          <w:i w:val="false"/>
          <w:color w:val="000000"/>
          <w:sz w:val="28"/>
        </w:rPr>
        <w:t>
       жылжымалы және жылжымайтын мүліктің жоқтығы туралы мәліметтер (тіркеу органдарының сұрау салулары мен жауаптары) есеп уәкілетті органға жіберілгенге дейін үш айдан кешіктірмей;</w:t>
      </w:r>
    </w:p>
    <w:bookmarkEnd w:id="9"/>
    <w:bookmarkStart w:name="z15" w:id="10"/>
    <w:p>
      <w:pPr>
        <w:spacing w:after="0"/>
        <w:ind w:left="0"/>
        <w:jc w:val="both"/>
      </w:pPr>
      <w:r>
        <w:rPr>
          <w:rFonts w:ascii="Times New Roman"/>
          <w:b w:val="false"/>
          <w:i w:val="false"/>
          <w:color w:val="000000"/>
          <w:sz w:val="28"/>
        </w:rPr>
        <w:t xml:space="preserve">
      борышкер болып табылатын жеке тұлғаның Қазақстан Республикасынан шығуына уақытша шектеу қою, Атқарушылық іс жүргізу туралы Заңның 10-бабының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шағымдану мерзімі өткеннен кейін (жіберілгенін немесе тапсырылғанын растайтын құжаттарды қоса бере отырып);</w:t>
      </w:r>
    </w:p>
    <w:bookmarkEnd w:id="10"/>
    <w:bookmarkStart w:name="z16" w:id="11"/>
    <w:p>
      <w:pPr>
        <w:spacing w:after="0"/>
        <w:ind w:left="0"/>
        <w:jc w:val="both"/>
      </w:pPr>
      <w:r>
        <w:rPr>
          <w:rFonts w:ascii="Times New Roman"/>
          <w:b w:val="false"/>
          <w:i w:val="false"/>
          <w:color w:val="000000"/>
          <w:sz w:val="28"/>
        </w:rPr>
        <w:t>
      борышкерге іздеу салуды жариялау туралы жеке сот орындаушысының прокурор санкциялаған қаулысы;</w:t>
      </w:r>
    </w:p>
    <w:bookmarkEnd w:id="11"/>
    <w:bookmarkStart w:name="z17" w:id="12"/>
    <w:p>
      <w:pPr>
        <w:spacing w:after="0"/>
        <w:ind w:left="0"/>
        <w:jc w:val="both"/>
      </w:pPr>
      <w:r>
        <w:rPr>
          <w:rFonts w:ascii="Times New Roman"/>
          <w:b w:val="false"/>
          <w:i w:val="false"/>
          <w:color w:val="000000"/>
          <w:sz w:val="28"/>
        </w:rPr>
        <w:t>
      борышкерге қатысты үш және одан көп ай берешегін айқындау туралы қаулы;</w:t>
      </w:r>
    </w:p>
    <w:bookmarkEnd w:id="12"/>
    <w:bookmarkStart w:name="z18" w:id="13"/>
    <w:p>
      <w:pPr>
        <w:spacing w:after="0"/>
        <w:ind w:left="0"/>
        <w:jc w:val="both"/>
      </w:pPr>
      <w:r>
        <w:rPr>
          <w:rFonts w:ascii="Times New Roman"/>
          <w:b w:val="false"/>
          <w:i w:val="false"/>
          <w:color w:val="000000"/>
          <w:sz w:val="28"/>
        </w:rPr>
        <w:t>
      борышкердің тұрғылықты мекенжайы бойынша шығу актісі бойынша нысан осы Қағиданың 2-қосымшасына сәйкес. Бұл ретте жеке сот орындаушысының көмекшілері мен тағылымдамашылары атқарушылық әрекеттерге куәгер ретінде қатыса алмайды;";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"9. Жеке сот орындаушысының алиментті және жалақыны өндіріп алу туралы атқарушылық құжаттарды орындаумен байланысты қызметіне ақы төлеу бір атқару құжаты бойынша, осы атқару құжаты бойынша соңғы төлем жүргізілген күннен бастап он екі ай өткеннен кейін, жылына бір рет жүргізіледі. Аталған төлем ағымдағы жылдың бірінші не екінші жартыжылдығында төленеді.</w:t>
      </w:r>
    </w:p>
    <w:bookmarkEnd w:id="14"/>
    <w:bookmarkStart w:name="z21" w:id="15"/>
    <w:p>
      <w:pPr>
        <w:spacing w:after="0"/>
        <w:ind w:left="0"/>
        <w:jc w:val="both"/>
      </w:pPr>
      <w:r>
        <w:rPr>
          <w:rFonts w:ascii="Times New Roman"/>
          <w:b w:val="false"/>
          <w:i w:val="false"/>
          <w:color w:val="000000"/>
          <w:sz w:val="28"/>
        </w:rPr>
        <w:t>
      Төлемді жүзеге асыру кезінде атқарушылық іс жүргізу жеке сот орындаушысының іс жүргізуінде болуы тиіс және "орындалуда" не борышкерді іздестіруге байланысты "тоқтатылған" мәртебесіне ие болуы тиіс.";</w:t>
      </w:r>
    </w:p>
    <w:bookmarkEnd w:id="15"/>
    <w:bookmarkStart w:name="z22"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
    <w:bookmarkStart w:name="z23"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24" w:id="18"/>
    <w:p>
      <w:pPr>
        <w:spacing w:after="0"/>
        <w:ind w:left="0"/>
        <w:jc w:val="both"/>
      </w:pPr>
      <w:r>
        <w:rPr>
          <w:rFonts w:ascii="Times New Roman"/>
          <w:b w:val="false"/>
          <w:i w:val="false"/>
          <w:color w:val="000000"/>
          <w:sz w:val="28"/>
        </w:rPr>
        <w:t xml:space="preserve">
      2. "Іс қағаздарды жүргізу қағидаларын бекіту туралы" Қазақстан Республикасы Әділет министрінің 2021 жылғы 12 мамырдағы № 386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тізімінде № 22749 болып тіркелген) мынадай өзгерістер енгізілсін:</w:t>
      </w:r>
    </w:p>
    <w:bookmarkEnd w:id="18"/>
    <w:bookmarkStart w:name="z25" w:id="19"/>
    <w:p>
      <w:pPr>
        <w:spacing w:after="0"/>
        <w:ind w:left="0"/>
        <w:jc w:val="both"/>
      </w:pPr>
      <w:r>
        <w:rPr>
          <w:rFonts w:ascii="Times New Roman"/>
          <w:b w:val="false"/>
          <w:i w:val="false"/>
          <w:color w:val="000000"/>
          <w:sz w:val="28"/>
        </w:rPr>
        <w:t xml:space="preserve">
      Көрсетілген бұйрықпен бекітілген Іс қағаздарды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"3. Жеке сот орындаушысының кеңсесінде іс жүргізу қағаз тасығыштарда, сондай-ақ мемлекеттік атқарушылық іс жүргізудің автоматтандырылған цифрлық жүйесін (бұдан әрі - цифрлық жүйе) пайдалана отырып жүргізіледі.";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"4. Жеке сот орындаушысының цифрлық жүйе арқылы мемлекеттік электрондық ақпараттық ресурстардан мәліметтерді жеке мақсатта қолдануына жол берілмейді.";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xml:space="preserve">
      "5. Жеке сот орындаушысының лицензиясының қолданылуы тоқтатылған немесе лицензиясынан айырылған, оның Жеке сот орындаушыларының республикалық палатасы (бұдан әрі – Республикалық палата) мүшелігінен шығарылған жағдайда жеке сот орындаушысының цифрлық жүйеге қолжетімділігі бұғатталады. Бұл ретте цифрлық жүйе уәкілетті орган басшысының тиісті бұйрығының реквизиттері мен деректері (бұйрық күні, нөмірі, мерзімі және тоқтата тұру немесе тоқтату негіздері) көрсетіледі. Жеке сот орындаушысының цифрлық жүйе электрондық базасындағы электрондық мұрағаттық атқарушылық құжаттарына қолжетімділік Қазақстан Республикасы Әділет министрінің 2015 жылғы 29 желтоқсандағы № 652 (Нормативтік құқықтық актілерді мемлекеттік тіркеу тізілімінде № 12848 болып тіркелген) бұйрығымен бекітілген Жеке сот орындаушылары арасында атқарушылық құжаттарды бөлу </w:t>
      </w:r>
      <w:r>
        <w:rPr>
          <w:rFonts w:ascii="Times New Roman"/>
          <w:b w:val="false"/>
          <w:i w:val="false"/>
          <w:color w:val="000000"/>
          <w:sz w:val="28"/>
        </w:rPr>
        <w:t>қағидаларына</w:t>
      </w:r>
      <w:r>
        <w:rPr>
          <w:rFonts w:ascii="Times New Roman"/>
          <w:b w:val="false"/>
          <w:i w:val="false"/>
          <w:color w:val="000000"/>
          <w:sz w:val="28"/>
        </w:rPr>
        <w:t xml:space="preserve"> сәйкес өзге жеке сот орындаушысына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xml:space="preserve">
      "15. Жасалатын құжаттар Қазақстан Республикасы Мәдениет және спорт министрінің 2023 жылғы 25 тамыздағы № 236 бұйрығымен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33339 болып тіркелген) сәйкес рәсімделеді.";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"25. Хат-хабарлар адресаттарға пошта арқылы, қолма-қол не цифрлық жүйе арқылы немесе техникалық байланыс құралдарын пайдалана отырып 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"26. Жеке сот орындаушысына өңірлік палатадан қағаз тасығышта келіп түскен атқарушылық құжаттар кіріс құжаттарды тіркеу журналында кіріс құжаты ретінде тіркеледі. Ілеспе хатта осы Қағидалардың 3-қосымшасына сәйкес, нысан бойынша тіркеу штампы, сондай-ақ күні мен нөмірі қойылады.";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"28. Жеке сот орындаушысы қабылданған әрбір атқарушылық құжат бойынша атқарушылық іс жүргізу (атқарушылық іс) рәсімдейді, оған орындау кезінде жасақталған барлық құжаттар енгізіледі. Атқарушылық іс жүргізудің нөмірі автоматты түрде цифрлық жүйеде беріледі.".</w:t>
      </w:r>
    </w:p>
    <w:bookmarkEnd w:id="26"/>
    <w:bookmarkStart w:name="z41" w:id="27"/>
    <w:p>
      <w:pPr>
        <w:spacing w:after="0"/>
        <w:ind w:left="0"/>
        <w:jc w:val="both"/>
      </w:pPr>
      <w:r>
        <w:rPr>
          <w:rFonts w:ascii="Times New Roman"/>
          <w:b w:val="false"/>
          <w:i w:val="false"/>
          <w:color w:val="000000"/>
          <w:sz w:val="28"/>
        </w:rPr>
        <w:t>
      3. Қазақстан Республикасы Әділет министрлігінің Мәжбүрлеп орындату комитеті:</w:t>
      </w:r>
    </w:p>
    <w:bookmarkEnd w:id="27"/>
    <w:bookmarkStart w:name="z42" w:id="28"/>
    <w:p>
      <w:pPr>
        <w:spacing w:after="0"/>
        <w:ind w:left="0"/>
        <w:jc w:val="both"/>
      </w:pPr>
      <w:r>
        <w:rPr>
          <w:rFonts w:ascii="Times New Roman"/>
          <w:b w:val="false"/>
          <w:i w:val="false"/>
          <w:color w:val="000000"/>
          <w:sz w:val="28"/>
        </w:rPr>
        <w:t>
      1) осы бұйрықты мемлекеттік тіркеуді;</w:t>
      </w:r>
    </w:p>
    <w:bookmarkEnd w:id="28"/>
    <w:bookmarkStart w:name="z43" w:id="29"/>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орналастырылуын қамтамасыз етсін.</w:t>
      </w:r>
    </w:p>
    <w:bookmarkEnd w:id="29"/>
    <w:bookmarkStart w:name="z44" w:id="3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30"/>
    <w:bookmarkStart w:name="z45" w:id="31"/>
    <w:p>
      <w:pPr>
        <w:spacing w:after="0"/>
        <w:ind w:left="0"/>
        <w:jc w:val="both"/>
      </w:pPr>
      <w:r>
        <w:rPr>
          <w:rFonts w:ascii="Times New Roman"/>
          <w:b w:val="false"/>
          <w:i w:val="false"/>
          <w:color w:val="000000"/>
          <w:sz w:val="28"/>
        </w:rPr>
        <w:t>
      5. Осы бұйрық 2026 жылғы 12 шілдеден бастап қолданысқа енгізілетін осы бұйрықтың екінші тармағының үшінші, төртінші, бесінші, алтыншы, жетінші, сегізінші, он бірінші, он екінші, он алтыншы, он жетінші абзацтарын қоспағанда,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403 Бұйрыққа 1-қосымша</w:t>
            </w:r>
            <w:r>
              <w:br/>
            </w:r>
            <w:r>
              <w:rPr>
                <w:rFonts w:ascii="Times New Roman"/>
                <w:b w:val="false"/>
                <w:i w:val="false"/>
                <w:color w:val="000000"/>
                <w:sz w:val="20"/>
              </w:rPr>
              <w:t>Жеке сот орындаушысының</w:t>
            </w:r>
            <w:r>
              <w:br/>
            </w:r>
            <w:r>
              <w:rPr>
                <w:rFonts w:ascii="Times New Roman"/>
                <w:b w:val="false"/>
                <w:i w:val="false"/>
                <w:color w:val="000000"/>
                <w:sz w:val="20"/>
              </w:rPr>
              <w:t>алименттерді және жалақыны</w:t>
            </w:r>
            <w:r>
              <w:br/>
            </w:r>
            <w:r>
              <w:rPr>
                <w:rFonts w:ascii="Times New Roman"/>
                <w:b w:val="false"/>
                <w:i w:val="false"/>
                <w:color w:val="000000"/>
                <w:sz w:val="20"/>
              </w:rPr>
              <w:t>өндіріп алу туралы</w:t>
            </w:r>
            <w:r>
              <w:br/>
            </w:r>
            <w:r>
              <w:rPr>
                <w:rFonts w:ascii="Times New Roman"/>
                <w:b w:val="false"/>
                <w:i w:val="false"/>
                <w:color w:val="000000"/>
                <w:sz w:val="20"/>
              </w:rPr>
              <w:t>атқарушылық құжаттарды</w:t>
            </w:r>
            <w:r>
              <w:br/>
            </w:r>
            <w:r>
              <w:rPr>
                <w:rFonts w:ascii="Times New Roman"/>
                <w:b w:val="false"/>
                <w:i w:val="false"/>
                <w:color w:val="000000"/>
                <w:sz w:val="20"/>
              </w:rPr>
              <w:t>орындауға байланысты</w:t>
            </w:r>
            <w:r>
              <w:br/>
            </w:r>
            <w:r>
              <w:rPr>
                <w:rFonts w:ascii="Times New Roman"/>
                <w:b w:val="false"/>
                <w:i w:val="false"/>
                <w:color w:val="000000"/>
                <w:sz w:val="20"/>
              </w:rPr>
              <w:t>қызметіне ақы төлеу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2"/>
    <w:p>
      <w:pPr>
        <w:spacing w:after="0"/>
        <w:ind w:left="0"/>
        <w:jc w:val="left"/>
      </w:pPr>
      <w:r>
        <w:rPr>
          <w:rFonts w:ascii="Times New Roman"/>
          <w:b/>
          <w:i w:val="false"/>
          <w:color w:val="000000"/>
        </w:rPr>
        <w:t xml:space="preserve"> Жеке сот орындаушысының шараларды қабылдау бойынша жасаған атқарушылық әрекеттері туралы есеп</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 жүргізген атқарушылық әрекеттер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жүргізулердің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алиментті өндіріп алу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іздестірілуіне байланысты үш және одан көп ай берешек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тұрақты кірісі, жұмыс орны және өндіріп алуға болатын мүлкі болмағанда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алуға болатын ақшалай қаражат және мүлік болмағанда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 қозғау туралы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қозғалғаны туралы тараптардың әрқойсысына, хабарламаның жіберілгенін немесе тапсырылғанын растайтын құжаттар қоса бере отырып,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аударымдарының жоқтығы туралы мәліметтер, уәкілетті органға есеп жіберілгенге дейін үш айдан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жылжымайтын мүліктің жоқтығы туралы мәліметтер (жылжымайтын мүлік, жер учаскесі, көлік құралы, ауыл шаруашылығы техникасы, зейнетақы және жәрдемақылардың жоқтығы туралы тіркеу органдарының сұрау салулары мен жауаптары) уәкілетті органға есеп жіберілген күнге дейін үш айдан кешіктірілмей ұсынылуы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болып табылатын жеке тұлғаның Қазақстан Республикасынан шығуына уақытша шектеу қою, Атқарушылық іс жүргізу туралы Заңның 10-бабының 5-тармағына сәйкес шағымдану мерзімі өткеннен кейін (жіберілгенін немесе тапсырылғанын растайтын құжаттарды қоса бере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борышкерге іздеу салуды жариялау туралы прокурор санкциялаған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қатысты үш және одан көп ай берешегін айқындау туралы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2 қосымшасына сәйкес нысан бойынша борышкердің тұрғылықты мекенжайы бойынша шығу актісі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борышкерді жұмысқа орналастыру туралы хабарлама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хаттама жасау үшін аумақтық әділет органына бағытталған материалдарды жіберуге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өндіріп алушының борышкерді қылмыстық жауаптылыққа тарту туралы арызы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органына сот актiсiн орындаудан жалтарған борышкерді қылмыстық жауаптылыққа тарту туралы енгізілген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болып табылатын заңды тұлға басшысының (міндетін атқарушының) Қазақстан Республикасынан шығуына уақытша шектеу қою Атқарушылық іс жүргізу туралы Заңның 10-бабының 5-тармағына сәйкес шағымдану мерзімі өткеннен кейін (жіберілгенін немесе тапсырылғаның растайтын құжаттарды қоса бере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рұқсаттар мен арнайы құқықтардың қолданысын тексеру туралы мәліметтер және сотқа борышкерге лицензияларды, рұқсаттар мен арнайы құқықтарды беруге уақытша тыйым салу туралы ұсынысты, сондай-ақ борышкерге бұрын берілген лицензиялардың, рұқсаттар мен арнайы құқықтардың қолданысын тоқтата тұру туралы ұсынысты сотқа жолданғандығын растайтын құжаттарды қоса бере отырып, жолдау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орындаушысына атқарушылық іс жүргізу тараптарын шақырту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берешегінің жоқтығы туралы мәліметтер (мемлекеттік кірістер және бухгалтерия органдарынан алынған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 әкімшілік жауапкершілікке тарту туралы не бас тарту туралы сот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қылмыстық жауаптылыққа тарту не құрамының жоқ болуына байланысты сотқа дейінгі тергеу ісін жүргізуді тоқтату туралы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сәуірдегі</w:t>
            </w:r>
            <w:r>
              <w:br/>
            </w:r>
            <w:r>
              <w:rPr>
                <w:rFonts w:ascii="Times New Roman"/>
                <w:b w:val="false"/>
                <w:i w:val="false"/>
                <w:color w:val="000000"/>
                <w:sz w:val="20"/>
              </w:rPr>
              <w:t>№ 403 Бұйрыққа 2-қосымша</w:t>
            </w:r>
            <w:r>
              <w:br/>
            </w:r>
            <w:r>
              <w:rPr>
                <w:rFonts w:ascii="Times New Roman"/>
                <w:b w:val="false"/>
                <w:i w:val="false"/>
                <w:color w:val="000000"/>
                <w:sz w:val="20"/>
              </w:rPr>
              <w:t>Жеке сот орындаушысының</w:t>
            </w:r>
            <w:r>
              <w:br/>
            </w:r>
            <w:r>
              <w:rPr>
                <w:rFonts w:ascii="Times New Roman"/>
                <w:b w:val="false"/>
                <w:i w:val="false"/>
                <w:color w:val="000000"/>
                <w:sz w:val="20"/>
              </w:rPr>
              <w:t>алименттерді және жалақыны</w:t>
            </w:r>
            <w:r>
              <w:br/>
            </w:r>
            <w:r>
              <w:rPr>
                <w:rFonts w:ascii="Times New Roman"/>
                <w:b w:val="false"/>
                <w:i w:val="false"/>
                <w:color w:val="000000"/>
                <w:sz w:val="20"/>
              </w:rPr>
              <w:t>өндіріп алу туралы</w:t>
            </w:r>
            <w:r>
              <w:br/>
            </w:r>
            <w:r>
              <w:rPr>
                <w:rFonts w:ascii="Times New Roman"/>
                <w:b w:val="false"/>
                <w:i w:val="false"/>
                <w:color w:val="000000"/>
                <w:sz w:val="20"/>
              </w:rPr>
              <w:t>атқарушылық құжаттарды</w:t>
            </w:r>
            <w:r>
              <w:br/>
            </w:r>
            <w:r>
              <w:rPr>
                <w:rFonts w:ascii="Times New Roman"/>
                <w:b w:val="false"/>
                <w:i w:val="false"/>
                <w:color w:val="000000"/>
                <w:sz w:val="20"/>
              </w:rPr>
              <w:t>орындауға байланысты</w:t>
            </w:r>
            <w:r>
              <w:br/>
            </w:r>
            <w:r>
              <w:rPr>
                <w:rFonts w:ascii="Times New Roman"/>
                <w:b w:val="false"/>
                <w:i w:val="false"/>
                <w:color w:val="000000"/>
                <w:sz w:val="20"/>
              </w:rPr>
              <w:t>қызметіне ақы төлеу</w:t>
            </w:r>
            <w:r>
              <w:br/>
            </w:r>
            <w:r>
              <w:rPr>
                <w:rFonts w:ascii="Times New Roman"/>
                <w:b w:val="false"/>
                <w:i w:val="false"/>
                <w:color w:val="000000"/>
                <w:sz w:val="20"/>
              </w:rPr>
              <w:t xml:space="preserve">қағидаларына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33"/>
    <w:p>
      <w:pPr>
        <w:spacing w:after="0"/>
        <w:ind w:left="0"/>
        <w:jc w:val="left"/>
      </w:pPr>
      <w:r>
        <w:rPr>
          <w:rFonts w:ascii="Times New Roman"/>
          <w:b/>
          <w:i w:val="false"/>
          <w:color w:val="000000"/>
        </w:rPr>
        <w:t xml:space="preserve"> Борышкердің тұрғылықты мекенжайы (орналасқан жері, тұрғылықты жері) бойынша шығу актісі</w:t>
      </w:r>
    </w:p>
    <w:bookmarkEnd w:id="33"/>
    <w:bookmarkStart w:name="z55" w:id="34"/>
    <w:p>
      <w:pPr>
        <w:spacing w:after="0"/>
        <w:ind w:left="0"/>
        <w:jc w:val="both"/>
      </w:pPr>
      <w:r>
        <w:rPr>
          <w:rFonts w:ascii="Times New Roman"/>
          <w:b w:val="false"/>
          <w:i w:val="false"/>
          <w:color w:val="000000"/>
          <w:sz w:val="28"/>
        </w:rPr>
        <w:t>
      Ескерту. Қағида ҚР Әділет министрінің 30.12.2021 № 1136 (алғашқы ресми жарияланған күнінен кейін күнтізбелік он күн өткен соң қолданысқа енгізіледі) бұйрығына сәйкес 2-қосымшамен толықтырылды.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w:t>
            </w:r>
            <w:r>
              <w:rPr>
                <w:rFonts w:ascii="Times New Roman"/>
                <w:b/>
                <w:i w:val="false"/>
                <w:color w:val="000000"/>
                <w:sz w:val="20"/>
              </w:rPr>
              <w:t>20__жыл "__" ________ ________</w:t>
            </w:r>
          </w:p>
          <w:bookmarkEnd w:id="35"/>
          <w:p>
            <w:pPr>
              <w:spacing w:after="20"/>
              <w:ind w:left="20"/>
              <w:jc w:val="both"/>
            </w:pPr>
            <w:r>
              <w:rPr>
                <w:rFonts w:ascii="Times New Roman"/>
                <w:b w:val="false"/>
                <w:i w:val="false"/>
                <w:color w:val="000000"/>
                <w:sz w:val="20"/>
              </w:rPr>
              <w:t>
</w:t>
            </w:r>
            <w:r>
              <w:rPr>
                <w:rFonts w:ascii="Times New Roman"/>
                <w:b/>
                <w:i w:val="false"/>
                <w:color w:val="000000"/>
                <w:sz w:val="20"/>
              </w:rPr>
              <w:t>(шығудың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bookmarkEnd w:id="36"/>
          <w:p>
            <w:pPr>
              <w:spacing w:after="20"/>
              <w:ind w:left="20"/>
              <w:jc w:val="both"/>
            </w:pPr>
            <w:r>
              <w:rPr>
                <w:rFonts w:ascii="Times New Roman"/>
                <w:b w:val="false"/>
                <w:i w:val="false"/>
                <w:color w:val="000000"/>
                <w:sz w:val="20"/>
              </w:rPr>
              <w:t>
</w:t>
            </w:r>
            <w:r>
              <w:rPr>
                <w:rFonts w:ascii="Times New Roman"/>
                <w:b/>
                <w:i w:val="false"/>
                <w:color w:val="000000"/>
                <w:sz w:val="20"/>
              </w:rPr>
              <w:t xml:space="preserve"> Қала, облыстың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xml:space="preserve">
Жеке сот орындаушысы _________________________________________________________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_____________________________________________________________________________ (жеке сот орындаушысының тегі, аты және әкесінің аты және атқарушы округі,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_________________________________________________атқарушылық құжат  бойынша (атқарушылық құжаттың атауы, нөмірі және берілген күні) ______________________________________________________________________________ _______________________________________________________________________ туралы (атқарушылық құжаттың талаптары, өндіріп алушы мен борышкер (тегі, аты және әкесінің аты  (болған жағдайда) олардың жеке сәйкестендіру нөмірлері)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 "Атқарушылық іс жүргізу және сот орындаушыларының мәртебесі туралы" Заңның 126-бабын басшылыққа алып,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  (көше, үй, подъезд, қабат, корпус, пәтер көрсетіледі) ________________________________________________________ мекенжайы бойынша шығып _______________________________________________________________________________ _____________________________________________________________________ анықтады,  (шығудың нәтижесі)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8"/>
          <w:p>
            <w:pPr>
              <w:spacing w:after="20"/>
              <w:ind w:left="20"/>
              <w:jc w:val="both"/>
            </w:pPr>
            <w:r>
              <w:rPr>
                <w:rFonts w:ascii="Times New Roman"/>
                <w:b w:val="false"/>
                <w:i w:val="false"/>
                <w:color w:val="000000"/>
                <w:sz w:val="20"/>
              </w:rPr>
              <w:t>
Куәгер(лер) _________________________________________________________________   тегі, аты және әкесінің аты (болған жағдайда), қолы  ____________________________________________________________________________</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9"/>
                <w:p>
                  <w:pPr>
                    <w:spacing w:after="20"/>
                    <w:ind w:left="20"/>
                    <w:jc w:val="both"/>
                  </w:pPr>
                  <w:r>
                    <w:rPr>
                      <w:rFonts w:ascii="Times New Roman"/>
                      <w:b w:val="false"/>
                      <w:i w:val="false"/>
                      <w:color w:val="000000"/>
                      <w:sz w:val="20"/>
                    </w:rPr>
                    <w:t>
</w:t>
                  </w:r>
                  <w:r>
                    <w:rPr>
                      <w:rFonts w:ascii="Times New Roman"/>
                      <w:b/>
                      <w:i w:val="false"/>
                      <w:color w:val="000000"/>
                      <w:sz w:val="20"/>
                    </w:rPr>
                    <w:t>Жеке сот орындаушысы</w:t>
                  </w:r>
                </w:p>
                <w:bookmarkEnd w:id="3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 жеке сот орындаушысының тегі мен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 қолы</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