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487a" w14:textId="f874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30 сәуірдегі № 403 бұйрығы. Қазақстан Республикасының Әділет министрлігінде 2026 жылғы 30 сәуірде № 38612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5-тармақтан</w:t>
      </w:r>
      <w:r>
        <w:rPr>
          <w:rFonts w:ascii="Times New Roman"/>
          <w:b w:val="false"/>
          <w:i w:val="false"/>
          <w:color w:val="000000"/>
          <w:sz w:val="28"/>
        </w:rPr>
        <w:t xml:space="preserve"> </w:t>
      </w:r>
      <w:r>
        <w:rPr>
          <w:rFonts w:ascii="Times New Roman"/>
          <w:b/>
          <w:i w:val="false"/>
          <w:color w:val="000000"/>
          <w:sz w:val="28"/>
        </w:rPr>
        <w:t>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 Қазақстан Республикасы Әділет министрінің 2015 жылғы 27 қарашадағы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тізімінде № 12613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жеке сот орындаушысының алименттерді және жалақыны өндіріп алу туралы атқарушылық құжаттарды орындауға байланысты қызметіне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 борышкердің іздестірілуіне байланысты үш және одан көп ай берешек болған кезде алиментті өндіріп алу туралы атқарушылық құжат бойынша:</w:t>
      </w:r>
    </w:p>
    <w:bookmarkEnd w:id="5"/>
    <w:bookmarkStart w:name="z11" w:id="6"/>
    <w:p>
      <w:pPr>
        <w:spacing w:after="0"/>
        <w:ind w:left="0"/>
        <w:jc w:val="both"/>
      </w:pPr>
      <w:r>
        <w:rPr>
          <w:rFonts w:ascii="Times New Roman"/>
          <w:b w:val="false"/>
          <w:i w:val="false"/>
          <w:color w:val="000000"/>
          <w:sz w:val="28"/>
        </w:rPr>
        <w:t>
      атқарушылық іс жүргізуді қозғау туралы қаулы;</w:t>
      </w:r>
    </w:p>
    <w:bookmarkEnd w:id="6"/>
    <w:bookmarkStart w:name="z12" w:id="7"/>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bookmarkEnd w:id="7"/>
    <w:bookmarkStart w:name="z13" w:id="8"/>
    <w:p>
      <w:pPr>
        <w:spacing w:after="0"/>
        <w:ind w:left="0"/>
        <w:jc w:val="both"/>
      </w:pPr>
      <w:r>
        <w:rPr>
          <w:rFonts w:ascii="Times New Roman"/>
          <w:b w:val="false"/>
          <w:i w:val="false"/>
          <w:color w:val="000000"/>
          <w:sz w:val="28"/>
        </w:rPr>
        <w:t>
      зейнетақы аударымдарының жоқтығы туралы мәліметтер, есеп уәкілетті органға жіберілгенге дейін үш айдан кешіктірмей;</w:t>
      </w:r>
    </w:p>
    <w:bookmarkEnd w:id="8"/>
    <w:bookmarkStart w:name="z14" w:id="9"/>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bookmarkEnd w:id="9"/>
    <w:bookmarkStart w:name="z15" w:id="10"/>
    <w:p>
      <w:pPr>
        <w:spacing w:after="0"/>
        <w:ind w:left="0"/>
        <w:jc w:val="both"/>
      </w:pPr>
      <w:r>
        <w:rPr>
          <w:rFonts w:ascii="Times New Roman"/>
          <w:b w:val="false"/>
          <w:i w:val="false"/>
          <w:color w:val="000000"/>
          <w:sz w:val="28"/>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тапсырылғанын растайтын құжаттарды қоса бере отырып);</w:t>
      </w:r>
    </w:p>
    <w:bookmarkEnd w:id="10"/>
    <w:bookmarkStart w:name="z16" w:id="11"/>
    <w:p>
      <w:pPr>
        <w:spacing w:after="0"/>
        <w:ind w:left="0"/>
        <w:jc w:val="both"/>
      </w:pPr>
      <w:r>
        <w:rPr>
          <w:rFonts w:ascii="Times New Roman"/>
          <w:b w:val="false"/>
          <w:i w:val="false"/>
          <w:color w:val="000000"/>
          <w:sz w:val="28"/>
        </w:rPr>
        <w:t>
      борышкерге іздеу салуды жариялау туралы жеке сот орындаушысының прокурор санкциялаған қаулысы;</w:t>
      </w:r>
    </w:p>
    <w:bookmarkEnd w:id="11"/>
    <w:bookmarkStart w:name="z17" w:id="12"/>
    <w:p>
      <w:pPr>
        <w:spacing w:after="0"/>
        <w:ind w:left="0"/>
        <w:jc w:val="both"/>
      </w:pPr>
      <w:r>
        <w:rPr>
          <w:rFonts w:ascii="Times New Roman"/>
          <w:b w:val="false"/>
          <w:i w:val="false"/>
          <w:color w:val="000000"/>
          <w:sz w:val="28"/>
        </w:rPr>
        <w:t>
      борышкерге қатысты үш және одан көп ай берешегін айқындау туралы қаулы;</w:t>
      </w:r>
    </w:p>
    <w:bookmarkEnd w:id="12"/>
    <w:bookmarkStart w:name="z18" w:id="13"/>
    <w:p>
      <w:pPr>
        <w:spacing w:after="0"/>
        <w:ind w:left="0"/>
        <w:jc w:val="both"/>
      </w:pPr>
      <w:r>
        <w:rPr>
          <w:rFonts w:ascii="Times New Roman"/>
          <w:b w:val="false"/>
          <w:i w:val="false"/>
          <w:color w:val="000000"/>
          <w:sz w:val="28"/>
        </w:rPr>
        <w:t>
      борышкердің тұрғылықты мекенжайы бойынша шығу актісі бойынша нысан осы Қағиданың 2-қосымшасына сәйкес. Бұл ретте жеке сот орындаушысының көмекшілері мен тағылымдамашылары атқарушылық әрекеттерге куәгер ретінде қатыса алмайды;";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"9. Жеке сот орындаушысының алиментті және жалақыны өндіріп алу туралы атқарушылық құжаттарды орындаумен байланысты қызметіне ақы төлеу бір атқару құжаты бойынша, осы атқару құжаты бойынша соңғы төлем жүргізілген күннен бастап он екі ай өткеннен кейін, жылына бір рет жүргізіледі. Аталған төлем ағымдағы жылдың бірінші не екінші жартыжылдығында төленеді.</w:t>
      </w:r>
    </w:p>
    <w:bookmarkEnd w:id="14"/>
    <w:bookmarkStart w:name="z21" w:id="15"/>
    <w:p>
      <w:pPr>
        <w:spacing w:after="0"/>
        <w:ind w:left="0"/>
        <w:jc w:val="both"/>
      </w:pPr>
      <w:r>
        <w:rPr>
          <w:rFonts w:ascii="Times New Roman"/>
          <w:b w:val="false"/>
          <w:i w:val="false"/>
          <w:color w:val="000000"/>
          <w:sz w:val="28"/>
        </w:rPr>
        <w:t>
      Төлемді жүзеге асыру кезінде атқарушылық іс жүргізу жеке сот орындаушысының іс жүргізуінде болуы тиіс және "орындалуда" не борышкерді іздестіруге байланысты "тоқтатылған" мәртебесіне ие болуы тиіс.";</w:t>
      </w:r>
    </w:p>
    <w:bookmarkEnd w:id="15"/>
    <w:bookmarkStart w:name="z22"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xml:space="preserve">
      2. "Іс қағаздарды жүргізу қағидаларын бекіту туралы" Қазақстан Республикасы Әділет министрінің 2021 жылғы 12 мамырдағы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тізімінде № 22749 болып тіркелген) мынадай өзгерістер енгізілсін:</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Іс қағаздарды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"3. Жеке сот орындаушысының кеңсесінде іс жүргізу қағаз тасығыштарда, сондай-ақ мемлекеттік атқарушылық іс жүргізудің автоматтандырылған цифрлық жүйесін (бұдан әрі - цифрлық жүйе) пайдалана отырып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"4. Жеке сот орындаушысының цифрлық жүйе арқылы мемлекеттік электрондық ақпараттық ресурстардан мәліметтерді жеке мақсатта қолдануына жол берілмейді.";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xml:space="preserve">
      "5. Жеке сот орындаушысының лицензиясының қолданылуы тоқтатылған немесе лицензиясынан айырылған, оның Жеке сот орындаушыларының республикалық палатасы (бұдан әрі – Республикалық палата) мүшелігінен шығарылған жағдайда жеке сот орындаушысының цифрлық жүйеге қолжетімділігі бұғатталады. Бұл ретте цифрлық жүйе уәкілетті орган басшысының тиісті бұйрығының реквизиттері мен деректері (бұйрық күні, нөмірі, мерзімі және тоқтата тұру немесе тоқтату негіздері) көрсетіледі. Жеке сот орындаушысының цифрлық жүйе электрондық базасындағы электрондық мұрағаттық атқарушылық құжаттарына қолжетімділік Қазақстан Республикасы Әділет министрінің 2015 жылғы 29 желтоқсандағы № 652 (Нормативтік құқықтық актілерді мемлекеттік тіркеу тізілімінде № 12848 болып тіркелген) бұйрығымен бекітілген Жеке сот орындаушылары арасында атқарушылық құжаттарды бөлу </w:t>
      </w:r>
      <w:r>
        <w:rPr>
          <w:rFonts w:ascii="Times New Roman"/>
          <w:b w:val="false"/>
          <w:i w:val="false"/>
          <w:color w:val="000000"/>
          <w:sz w:val="28"/>
        </w:rPr>
        <w:t>қағидаларына</w:t>
      </w:r>
      <w:r>
        <w:rPr>
          <w:rFonts w:ascii="Times New Roman"/>
          <w:b w:val="false"/>
          <w:i w:val="false"/>
          <w:color w:val="000000"/>
          <w:sz w:val="28"/>
        </w:rPr>
        <w:t xml:space="preserve"> сәйкес өзге жеке сот орындаушысына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"15. Жасалатын құжаттар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33339 болып тіркелген) сәйкес рәсімделеді.";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"25. Хат-хабарлар адресаттарға пошта арқылы, қолма-қол не цифрлық жүйе арқылы немесе техникалық байланыс құралдарын пайдалана отырып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"26. Жеке сот орындаушысына өңірлік палатадан қағаз тасығышта келіп түскен атқарушылық құжаттар кіріс құжаттарды тіркеу журналында кіріс құжаты ретінде тіркеледі. Ілеспе хатта осы Қағидалардың 3-қосымшасына сәйкес, нысан бойынша тіркеу штампы, сондай-ақ күні мен нөмірі қойылады.";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"28. Жеке сот орындаушысы қабылданған әрбір атқарушылық құжат бойынша атқарушылық іс жүргізу (атқарушылық іс) рәсімдейді, оған орындау кезінде жасақталған барлық құжаттар енгізіледі. Атқарушылық іс жүргізудің нөмірі автоматты түрде цифрлық жүйеде беріледі.".</w:t>
      </w:r>
    </w:p>
    <w:bookmarkEnd w:id="26"/>
    <w:bookmarkStart w:name="z41" w:id="27"/>
    <w:p>
      <w:pPr>
        <w:spacing w:after="0"/>
        <w:ind w:left="0"/>
        <w:jc w:val="both"/>
      </w:pPr>
      <w:r>
        <w:rPr>
          <w:rFonts w:ascii="Times New Roman"/>
          <w:b w:val="false"/>
          <w:i w:val="false"/>
          <w:color w:val="000000"/>
          <w:sz w:val="28"/>
        </w:rPr>
        <w:t>
      3. Қазақстан Республикасы Әділет министрлігінің Мәжбүрлеп орындату комитеті:</w:t>
      </w:r>
    </w:p>
    <w:bookmarkEnd w:id="27"/>
    <w:bookmarkStart w:name="z42" w:id="28"/>
    <w:p>
      <w:pPr>
        <w:spacing w:after="0"/>
        <w:ind w:left="0"/>
        <w:jc w:val="both"/>
      </w:pPr>
      <w:r>
        <w:rPr>
          <w:rFonts w:ascii="Times New Roman"/>
          <w:b w:val="false"/>
          <w:i w:val="false"/>
          <w:color w:val="000000"/>
          <w:sz w:val="28"/>
        </w:rPr>
        <w:t>
      1) осы бұйрықты мемлекеттік тіркеуді;</w:t>
      </w:r>
    </w:p>
    <w:bookmarkEnd w:id="28"/>
    <w:bookmarkStart w:name="z43" w:id="29"/>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орналастырылуын қамтамасыз етсін.</w:t>
      </w:r>
    </w:p>
    <w:bookmarkEnd w:id="29"/>
    <w:bookmarkStart w:name="z44"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30"/>
    <w:bookmarkStart w:name="z45" w:id="31"/>
    <w:p>
      <w:pPr>
        <w:spacing w:after="0"/>
        <w:ind w:left="0"/>
        <w:jc w:val="both"/>
      </w:pPr>
      <w:r>
        <w:rPr>
          <w:rFonts w:ascii="Times New Roman"/>
          <w:b w:val="false"/>
          <w:i w:val="false"/>
          <w:color w:val="000000"/>
          <w:sz w:val="28"/>
        </w:rPr>
        <w:t>
      5. Осы бұйрық 2026 жылғы 12 шілдеден бастап қолданысқа енгізілетін осы бұйрықтың екінші тармағының үшінші, төртінші, бесінші, алтыншы, жетінші, сегізінші, он бірінші, он екінші, он алтыншы, он жетінші абзацтарын қоспағанда,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403 Бұйрыққа 1-қосымша</w:t>
            </w:r>
            <w:r>
              <w:br/>
            </w:r>
            <w:r>
              <w:rPr>
                <w:rFonts w:ascii="Times New Roman"/>
                <w:b w:val="false"/>
                <w:i w:val="false"/>
                <w:color w:val="000000"/>
                <w:sz w:val="20"/>
              </w:rPr>
              <w:t>Жеке сот орындаушысының</w:t>
            </w:r>
            <w:r>
              <w:br/>
            </w:r>
            <w:r>
              <w:rPr>
                <w:rFonts w:ascii="Times New Roman"/>
                <w:b w:val="false"/>
                <w:i w:val="false"/>
                <w:color w:val="000000"/>
                <w:sz w:val="20"/>
              </w:rPr>
              <w:t>алименттерді және жалақыны</w:t>
            </w:r>
            <w:r>
              <w:br/>
            </w:r>
            <w:r>
              <w:rPr>
                <w:rFonts w:ascii="Times New Roman"/>
                <w:b w:val="false"/>
                <w:i w:val="false"/>
                <w:color w:val="000000"/>
                <w:sz w:val="20"/>
              </w:rPr>
              <w:t>өндіріп алу туралы</w:t>
            </w:r>
            <w:r>
              <w:br/>
            </w:r>
            <w:r>
              <w:rPr>
                <w:rFonts w:ascii="Times New Roman"/>
                <w:b w:val="false"/>
                <w:i w:val="false"/>
                <w:color w:val="000000"/>
                <w:sz w:val="20"/>
              </w:rPr>
              <w:t>атқарушылық құжаттарды</w:t>
            </w:r>
            <w:r>
              <w:br/>
            </w:r>
            <w:r>
              <w:rPr>
                <w:rFonts w:ascii="Times New Roman"/>
                <w:b w:val="false"/>
                <w:i w:val="false"/>
                <w:color w:val="000000"/>
                <w:sz w:val="20"/>
              </w:rPr>
              <w:t>орындауға байланысты</w:t>
            </w:r>
            <w:r>
              <w:br/>
            </w:r>
            <w:r>
              <w:rPr>
                <w:rFonts w:ascii="Times New Roman"/>
                <w:b w:val="false"/>
                <w:i w:val="false"/>
                <w:color w:val="000000"/>
                <w:sz w:val="20"/>
              </w:rPr>
              <w:t>қызметіне ақы төлеу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2"/>
    <w:p>
      <w:pPr>
        <w:spacing w:after="0"/>
        <w:ind w:left="0"/>
        <w:jc w:val="left"/>
      </w:pPr>
      <w:r>
        <w:rPr>
          <w:rFonts w:ascii="Times New Roman"/>
          <w:b/>
          <w:i w:val="false"/>
          <w:color w:val="000000"/>
        </w:rPr>
        <w:t xml:space="preserve"> Жеке сот орындаушысының шараларды қабылдау бойынша жасаған атқарушылық әрекеттері туралы есеп</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жүргізген атқарушылық әрекеттер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жүргізулердің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 өндіріп алу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іздестірілуіне байланысты үш және одан көп ай берешек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тұрақты кірісі, жұмыс орны және өндіріп алуға болатын мүлкі болмағанда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болатын ақшалай қаражат және мүлік болмағанда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 қозғау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қозғалғаны туралы тараптардың әрқойсысына, хабарламаның жіберілгенін немесе тапсырылғанын растайтын құжаттар қоса бере отырып,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аударымдарының жоқтығы туралы мәліметтер, уәкілетті органға есеп жіберілгенге дейін үш айдан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жылжымайтын мүліктің жоқтығы туралы мәліметтер (жылжымайтын мүлік, жер учаскесі, көлік құралы, ауыл шаруашылығы техникасы, зейнетақы және жәрдемақылардың жоқтығы туралы тіркеу органдарының сұрау салулары мен жауаптары) уәкілетті органға есеп жіберілген күнге дейін үш айдан кешіктірілмей ұсынылуы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Қазақстан Республикасынан шығуына уақытша шектеу қою, Атқарушылық іс жүргізу туралы Заңның 10-бабының 5-тармағына сәйкес шағымдану мерзімі өткеннен кейін (жіберілгенін немесе тапсырылғанын растайтын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борышкерге іздеу салуды жариялау туралы прокурор санкциялаған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қатысты үш және одан көп ай берешегін айқындау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Қағиданың 2 қосымшасына сәйкес нысан бойынша борышкердің тұрғылықты мекенжайы бойынша шығу актісі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 жұмысқа орналастыру туралы 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хаттама жасау үшін аумақтық әділет органына бағытталған материалдарды жіберуге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өндіріп алушының борышкерді қылмыстық жауаптылыққа тарту туралы арызы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органына сот актiсiн орындаудан жалтарған борышкерді қылмыстық жауаптылыққа тарту туралы енгізілген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заңды тұлға басшысының (міндетін атқарушының) Қазақстан Республикасынан шығуына уақытша шектеу қою Атқарушылық іс жүргізу туралы Заңның 10-бабының 5-тармағына сәйкес шағымдану мерзімі өткеннен кейін (жіберілгенін немесе тапсырылғаның растайтын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рұқсаттар мен арнайы құқықтардың қолданысын тексеру туралы мәліметтер және сотқа борышкерге лицензияларды, рұқсаттар мен арнайы құқықтарды беруге уақытша тыйым салу туралы ұсынысты, сондай-ақ борышкерге бұрын берілген лицензиялардың, рұқсаттар мен арнайы құқықтардың қолданысын тоқтата тұру туралы ұсынысты сотқа жолданғандығын растайтын құжаттарды қоса бере отырып,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орындаушысына атқарушылық іс жүргізу тараптарын шақырту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берешегінің жоқтығы туралы мәліметтер (мемлекеттік кірістер және бухгалтерия органдарынан алынған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әкімшілік жауапкершілікке тарту туралы не бас тарту туралы сот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қылмыстық жауаптылыққа тарту не құрамының жоқ болуына байланысты сотқа дейінгі тергеу ісін жүргізуді тоқтату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30 сәуірдегі</w:t>
            </w:r>
            <w:r>
              <w:br/>
            </w:r>
            <w:r>
              <w:rPr>
                <w:rFonts w:ascii="Times New Roman"/>
                <w:b w:val="false"/>
                <w:i w:val="false"/>
                <w:color w:val="000000"/>
                <w:sz w:val="20"/>
              </w:rPr>
              <w:t>№ 403 Бұйрыққа 2-қосымша</w:t>
            </w:r>
            <w:r>
              <w:br/>
            </w:r>
            <w:r>
              <w:rPr>
                <w:rFonts w:ascii="Times New Roman"/>
                <w:b w:val="false"/>
                <w:i w:val="false"/>
                <w:color w:val="000000"/>
                <w:sz w:val="20"/>
              </w:rPr>
              <w:t>Жеке сот орындаушысының</w:t>
            </w:r>
            <w:r>
              <w:br/>
            </w:r>
            <w:r>
              <w:rPr>
                <w:rFonts w:ascii="Times New Roman"/>
                <w:b w:val="false"/>
                <w:i w:val="false"/>
                <w:color w:val="000000"/>
                <w:sz w:val="20"/>
              </w:rPr>
              <w:t>алименттерді және жалақыны</w:t>
            </w:r>
            <w:r>
              <w:br/>
            </w:r>
            <w:r>
              <w:rPr>
                <w:rFonts w:ascii="Times New Roman"/>
                <w:b w:val="false"/>
                <w:i w:val="false"/>
                <w:color w:val="000000"/>
                <w:sz w:val="20"/>
              </w:rPr>
              <w:t>өндіріп алу туралы</w:t>
            </w:r>
            <w:r>
              <w:br/>
            </w:r>
            <w:r>
              <w:rPr>
                <w:rFonts w:ascii="Times New Roman"/>
                <w:b w:val="false"/>
                <w:i w:val="false"/>
                <w:color w:val="000000"/>
                <w:sz w:val="20"/>
              </w:rPr>
              <w:t>атқарушылық құжаттарды</w:t>
            </w:r>
            <w:r>
              <w:br/>
            </w:r>
            <w:r>
              <w:rPr>
                <w:rFonts w:ascii="Times New Roman"/>
                <w:b w:val="false"/>
                <w:i w:val="false"/>
                <w:color w:val="000000"/>
                <w:sz w:val="20"/>
              </w:rPr>
              <w:t>орындауға байланысты</w:t>
            </w:r>
            <w:r>
              <w:br/>
            </w:r>
            <w:r>
              <w:rPr>
                <w:rFonts w:ascii="Times New Roman"/>
                <w:b w:val="false"/>
                <w:i w:val="false"/>
                <w:color w:val="000000"/>
                <w:sz w:val="20"/>
              </w:rPr>
              <w:t>қызметіне ақы төлеу</w:t>
            </w:r>
            <w:r>
              <w:br/>
            </w:r>
            <w:r>
              <w:rPr>
                <w:rFonts w:ascii="Times New Roman"/>
                <w:b w:val="false"/>
                <w:i w:val="false"/>
                <w:color w:val="000000"/>
                <w:sz w:val="20"/>
              </w:rPr>
              <w:t xml:space="preserve">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3"/>
    <w:p>
      <w:pPr>
        <w:spacing w:after="0"/>
        <w:ind w:left="0"/>
        <w:jc w:val="left"/>
      </w:pPr>
      <w:r>
        <w:rPr>
          <w:rFonts w:ascii="Times New Roman"/>
          <w:b/>
          <w:i w:val="false"/>
          <w:color w:val="000000"/>
        </w:rPr>
        <w:t xml:space="preserve"> Борышкердің тұрғылықты мекенжайы (орналасқан жері, тұрғылықты жері) бойынша шығу актісі</w:t>
      </w:r>
    </w:p>
    <w:bookmarkEnd w:id="33"/>
    <w:bookmarkStart w:name="z55" w:id="34"/>
    <w:p>
      <w:pPr>
        <w:spacing w:after="0"/>
        <w:ind w:left="0"/>
        <w:jc w:val="both"/>
      </w:pPr>
      <w:r>
        <w:rPr>
          <w:rFonts w:ascii="Times New Roman"/>
          <w:b w:val="false"/>
          <w:i w:val="false"/>
          <w:color w:val="000000"/>
          <w:sz w:val="28"/>
        </w:rPr>
        <w:t>
      Ескерту. Қағида ҚР Әділет министрінің 30.12.2021 № 1136 (алғашқы ресми жарияланған күнінен кейін күнтізбелік он күн өткен соң қолданысқа енгізіледі) бұйрығына сәйкес 2-қосымшамен толықтырылды.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w:t>
            </w:r>
            <w:r>
              <w:rPr>
                <w:rFonts w:ascii="Times New Roman"/>
                <w:b/>
                <w:i w:val="false"/>
                <w:color w:val="000000"/>
                <w:sz w:val="20"/>
              </w:rPr>
              <w:t>20__жыл "__" ________ ________</w:t>
            </w:r>
          </w:p>
          <w:bookmarkEnd w:id="35"/>
          <w:p>
            <w:pPr>
              <w:spacing w:after="20"/>
              <w:ind w:left="20"/>
              <w:jc w:val="both"/>
            </w:pPr>
            <w:r>
              <w:rPr>
                <w:rFonts w:ascii="Times New Roman"/>
                <w:b w:val="false"/>
                <w:i w:val="false"/>
                <w:color w:val="000000"/>
                <w:sz w:val="20"/>
              </w:rPr>
              <w:t>
</w:t>
            </w:r>
            <w:r>
              <w:rPr>
                <w:rFonts w:ascii="Times New Roman"/>
                <w:b/>
                <w:i w:val="false"/>
                <w:color w:val="000000"/>
                <w:sz w:val="20"/>
              </w:rPr>
              <w:t>(шығудың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bookmarkEnd w:id="36"/>
          <w:p>
            <w:pPr>
              <w:spacing w:after="20"/>
              <w:ind w:left="20"/>
              <w:jc w:val="both"/>
            </w:pPr>
            <w:r>
              <w:rPr>
                <w:rFonts w:ascii="Times New Roman"/>
                <w:b w:val="false"/>
                <w:i w:val="false"/>
                <w:color w:val="000000"/>
                <w:sz w:val="20"/>
              </w:rPr>
              <w:t>
</w:t>
            </w:r>
            <w:r>
              <w:rPr>
                <w:rFonts w:ascii="Times New Roman"/>
                <w:b/>
                <w:i w:val="false"/>
                <w:color w:val="000000"/>
                <w:sz w:val="20"/>
              </w:rPr>
              <w:t xml:space="preserve"> Қала, облыстың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xml:space="preserve">
Жеке сот орындаушысы _________________________________________________________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 (жеке сот орындаушысының тегі, аты және әкесінің аты және атқарушы округі,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_________________________________________________атқарушылық құжат  бойынша (атқарушылық құжаттың атауы, нөмірі және берілген күні) ______________________________________________________________________________ _______________________________________________________________________ туралы (атқарушылық құжаттың талаптары, өндіріп алушы мен борышкер (тегі, аты және әкесінің аты  (болған жағдайда) олардың жеке сәйкестендіру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 "Атқарушылық іс жүргізу және сот орындаушыларының мәртебесі туралы" Заңның 126-бабын басшылыққа алып,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  (көше, үй, подъезд, қабат, корпус, пәтер көрсетіледі) ________________________________________________________ мекенжайы бойынша шығып _______________________________________________________________________________ _____________________________________________________________________ анықтады,  (шығудың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Куәгер(лер) _________________________________________________________________   тегі, аты және әкесінің аты (болған жағдайда), қолы  ____________________________________________________________________________</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w:t>
                  </w:r>
                  <w:r>
                    <w:rPr>
                      <w:rFonts w:ascii="Times New Roman"/>
                      <w:b/>
                      <w:i w:val="false"/>
                      <w:color w:val="000000"/>
                      <w:sz w:val="20"/>
                    </w:rPr>
                    <w:t>Жеке сот орындаушысы</w:t>
                  </w:r>
                </w:p>
                <w:bookmarkEnd w:id="3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 жеке сот орындаушысының тегі мен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 қолы</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