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977c" w14:textId="d149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табиғи ресурстарды молайту мен пайдалану саласындағы тәуекел дәрежесін бағалау өлшемшарттарын және тексеру парақтарын бекіту туралы" Қазақстан Республикасы Ұлттық экономика министрінің міндетін атқарушының 2015 жылғы 30 желтоқсандағы № 835 және Қазақстан Республикасы Энергетика министрінің 2015 жылғы 15 желтоқсандағы № 721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13 наурыздағы № 44 және Қазақстан Республикасы Ұлттық экономика министрінің м.а. 2026 жылғы 19 наурыздағы № 18 бірлескен бұйрығы. Қазақстан Республикасының Әділет министрлігінде 2026 жылғы 30 сәуірде № 38602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"Қоршаған ортаны қорғау, табиғи ресурстарды молайту мен пайдалану саласындағы тәуекел дәрежесін бағалау өлшемшарттарын және тексеру парақтарын бекіту туралы" Қазақстан Республикасы Ұлттық экономика министрінің міндетін атқарушының 2015 жылғы 30 желтоқсандағы № 835 және Қазақстан Республикасы Энергетика министрінің 2015 жылғы 15 желтоқсандағы № 721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12779 болып тіркелген)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Қоршаған ортаны қорғау, табиғи ресурстарды молайту және пайдалану саласындағы бақылау субъектілерін (объектілерін) іріктеу үшін тәуекел дәрежесін бағалау және тәуекелдерді басқару </w:t>
      </w:r>
      <w:r>
        <w:rPr>
          <w:rFonts w:ascii="Times New Roman"/>
          <w:b w:val="false"/>
          <w:i w:val="false"/>
          <w:color w:val="000000"/>
          <w:sz w:val="28"/>
        </w:rPr>
        <w:t>өлшемшарттарында</w:t>
      </w:r>
      <w:r>
        <w:rPr>
          <w:rFonts w:ascii="Times New Roman"/>
          <w:b w:val="false"/>
          <w:i w:val="false"/>
          <w:color w:val="000000"/>
          <w:sz w:val="28"/>
        </w:rPr>
        <w:t xml:space="preserve"> (бұдан әрі – Өлшемшарттар):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8" w:id="3"/>
    <w:p>
      <w:pPr>
        <w:spacing w:after="0"/>
        <w:ind w:left="0"/>
        <w:jc w:val="both"/>
      </w:pPr>
      <w:r>
        <w:rPr>
          <w:rFonts w:ascii="Times New Roman"/>
          <w:b w:val="false"/>
          <w:i w:val="false"/>
          <w:color w:val="000000"/>
          <w:sz w:val="28"/>
        </w:rPr>
        <w:t>
      "7. Субъектілерге (объектілерге) бару арқылы профилактикалық бақылаудың тәуекел дәрежесін бағалау үшін келесі ақпарат көздері пайдаланылады.";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абзацы мынадай мазмұндағы 3), 4) және 5) тармақшалармен толықтырылсын:</w:t>
      </w:r>
    </w:p>
    <w:bookmarkStart w:name="z10" w:id="4"/>
    <w:p>
      <w:pPr>
        <w:spacing w:after="0"/>
        <w:ind w:left="0"/>
        <w:jc w:val="both"/>
      </w:pPr>
      <w:r>
        <w:rPr>
          <w:rFonts w:ascii="Times New Roman"/>
          <w:b w:val="false"/>
          <w:i w:val="false"/>
          <w:color w:val="000000"/>
          <w:sz w:val="28"/>
        </w:rPr>
        <w:t>
      "3) бақылау субъектісі ұсынатын есептілік пен мәліметтерді мониторингтеу нәтижелері;</w:t>
      </w:r>
    </w:p>
    <w:bookmarkEnd w:id="4"/>
    <w:bookmarkStart w:name="z11" w:id="5"/>
    <w:p>
      <w:pPr>
        <w:spacing w:after="0"/>
        <w:ind w:left="0"/>
        <w:jc w:val="both"/>
      </w:pPr>
      <w:r>
        <w:rPr>
          <w:rFonts w:ascii="Times New Roman"/>
          <w:b w:val="false"/>
          <w:i w:val="false"/>
          <w:color w:val="000000"/>
          <w:sz w:val="28"/>
        </w:rPr>
        <w:t>
      4) бақылау субъектісінің кінәсінен туындаған қолайсыз оқиғалардың, оның ішінде өрттердің, авариялардың, оқиғалар мен оқыс оқиғалардың;</w:t>
      </w:r>
    </w:p>
    <w:bookmarkEnd w:id="5"/>
    <w:bookmarkStart w:name="z12" w:id="6"/>
    <w:p>
      <w:pPr>
        <w:spacing w:after="0"/>
        <w:ind w:left="0"/>
        <w:jc w:val="both"/>
      </w:pPr>
      <w:r>
        <w:rPr>
          <w:rFonts w:ascii="Times New Roman"/>
          <w:b w:val="false"/>
          <w:i w:val="false"/>
          <w:color w:val="000000"/>
          <w:sz w:val="28"/>
        </w:rPr>
        <w:t>
      5) расталған шағымдар мен өтініштердің болуы және олардың саны.";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"Субъективті өлшемшарттар бойынша бақылау субъектілері (объектілері) цифрлық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 ауыстырылады.";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цифрлық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8"/>
    <w:bookmarkStart w:name="z17" w:id="9"/>
    <w:p>
      <w:pPr>
        <w:spacing w:after="0"/>
        <w:ind w:left="0"/>
        <w:jc w:val="both"/>
      </w:pPr>
      <w:r>
        <w:rPr>
          <w:rFonts w:ascii="Times New Roman"/>
          <w:b w:val="false"/>
          <w:i w:val="false"/>
          <w:color w:val="000000"/>
          <w:sz w:val="28"/>
        </w:rPr>
        <w:t>
      Тәуекелдерді бағалау мен басқарудың цифрлық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9"/>
    <w:bookmarkStart w:name="z18" w:id="10"/>
    <w:p>
      <w:pPr>
        <w:spacing w:after="0"/>
        <w:ind w:left="0"/>
        <w:jc w:val="both"/>
      </w:pPr>
      <w:r>
        <w:rPr>
          <w:rFonts w:ascii="Times New Roman"/>
          <w:b w:val="false"/>
          <w:i w:val="false"/>
          <w:color w:val="000000"/>
          <w:sz w:val="28"/>
        </w:rPr>
        <w:t xml:space="preserve">
      Бару арқылы профилактикалық бақылау жүргізу және талаптарға сәйкестігіне тексеру жүргізу кезінде бақылау субъектілеріне (объектілеріне) қойылатын талаптардың бұзылу дәрежелері осы өлшемшарттарға </w:t>
      </w:r>
      <w:r>
        <w:rPr>
          <w:rFonts w:ascii="Times New Roman"/>
          <w:b w:val="false"/>
          <w:i w:val="false"/>
          <w:color w:val="000000"/>
          <w:sz w:val="28"/>
        </w:rPr>
        <w:t>1 - қосымшада</w:t>
      </w:r>
      <w:r>
        <w:rPr>
          <w:rFonts w:ascii="Times New Roman"/>
          <w:b w:val="false"/>
          <w:i w:val="false"/>
          <w:color w:val="000000"/>
          <w:sz w:val="28"/>
        </w:rPr>
        <w:t xml:space="preserve"> келтірілген.";</w:t>
      </w:r>
    </w:p>
    <w:bookmarkEnd w:id="10"/>
    <w:bookmarkStart w:name="z19" w:id="11"/>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1"/>
    <w:bookmarkStart w:name="z20" w:id="12"/>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2"/>
    <w:bookmarkStart w:name="z21" w:id="1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13"/>
    <w:bookmarkStart w:name="z22"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3" w:id="1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5"/>
    <w:bookmarkStart w:name="z24" w:id="16"/>
    <w:p>
      <w:pPr>
        <w:spacing w:after="0"/>
        <w:ind w:left="0"/>
        <w:jc w:val="both"/>
      </w:pPr>
      <w:r>
        <w:rPr>
          <w:rFonts w:ascii="Times New Roman"/>
          <w:b w:val="false"/>
          <w:i w:val="false"/>
          <w:color w:val="000000"/>
          <w:sz w:val="28"/>
        </w:rPr>
        <w:t>
      3) осы бұйрық мемлекеттік тіркелгеннен кейін алпыс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6"/>
    <w:bookmarkStart w:name="z25"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7"/>
    <w:bookmarkStart w:name="z26" w:id="18"/>
    <w:p>
      <w:pPr>
        <w:spacing w:after="0"/>
        <w:ind w:left="0"/>
        <w:jc w:val="both"/>
      </w:pPr>
      <w:r>
        <w:rPr>
          <w:rFonts w:ascii="Times New Roman"/>
          <w:b w:val="false"/>
          <w:i w:val="false"/>
          <w:color w:val="000000"/>
          <w:sz w:val="28"/>
        </w:rPr>
        <w:t>
      4. Осы бұйрық алғашқы ресми жарияланған күнінен кейін алпыс күнтізбелік күн өткен соң қолданысқа енгізіледі.</w:t>
      </w:r>
    </w:p>
    <w:bookmarkEnd w:id="18"/>
    <w:bookmarkStart w:name="z27" w:id="19"/>
    <w:p>
      <w:pPr>
        <w:spacing w:after="0"/>
        <w:ind w:left="0"/>
        <w:jc w:val="both"/>
      </w:pPr>
      <w:r>
        <w:rPr>
          <w:rFonts w:ascii="Times New Roman"/>
          <w:b w:val="false"/>
          <w:i w:val="false"/>
          <w:color w:val="000000"/>
          <w:sz w:val="28"/>
        </w:rPr>
        <w:t>
      5. Осы бірлескен бұйрық Қазақстан Республикасы Әділет министрлігінде мемлекеттік тіркелгеннен кейін бес жұмыс күн өткен соң оның "Тексерулер субъектілері мен объектілерінің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комитетіне жіберілуін қамтамасыз етсін.</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w:t>
            </w:r>
          </w:p>
          <w:p>
            <w:pPr>
              <w:spacing w:after="0"/>
              <w:ind w:left="0"/>
              <w:jc w:val="left"/>
            </w:pPr>
          </w:p>
          <w:p>
            <w:pPr>
              <w:spacing w:after="20"/>
              <w:ind w:left="20"/>
              <w:jc w:val="both"/>
            </w:pP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Нысанбаев</w:t>
            </w:r>
            <w:r>
              <w:rPr>
                <w:rFonts w:ascii="Times New Roman"/>
                <w:b w:val="false"/>
                <w:i w:val="false"/>
                <w:color w:val="000000"/>
                <w:sz w:val="20"/>
              </w:rPr>
              <w:t>
</w:t>
            </w:r>
          </w:p>
        </w:tc>
      </w:tr>
    </w:tbl>
    <w:p>
      <w:pPr>
        <w:spacing w:after="0"/>
        <w:ind w:left="0"/>
        <w:jc w:val="both"/>
      </w:pPr>
      <w:bookmarkStart w:name="z30" w:id="20"/>
      <w:r>
        <w:rPr>
          <w:rFonts w:ascii="Times New Roman"/>
          <w:b w:val="false"/>
          <w:i w:val="false"/>
          <w:color w:val="000000"/>
          <w:sz w:val="28"/>
        </w:rPr>
        <w:t>
      "КЕЛІСІЛДІ"</w:t>
      </w:r>
    </w:p>
    <w:bookmarkEnd w:id="2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Бас прокуратурасының </w:t>
      </w:r>
    </w:p>
    <w:p>
      <w:pPr>
        <w:spacing w:after="0"/>
        <w:ind w:left="0"/>
        <w:jc w:val="both"/>
      </w:pPr>
      <w:r>
        <w:rPr>
          <w:rFonts w:ascii="Times New Roman"/>
          <w:b w:val="false"/>
          <w:i w:val="false"/>
          <w:color w:val="000000"/>
          <w:sz w:val="28"/>
        </w:rPr>
        <w:t xml:space="preserve">Құқықтық статистика және </w:t>
      </w:r>
    </w:p>
    <w:p>
      <w:pPr>
        <w:spacing w:after="0"/>
        <w:ind w:left="0"/>
        <w:jc w:val="both"/>
      </w:pPr>
      <w:r>
        <w:rPr>
          <w:rFonts w:ascii="Times New Roman"/>
          <w:b w:val="false"/>
          <w:i w:val="false"/>
          <w:color w:val="000000"/>
          <w:sz w:val="28"/>
        </w:rPr>
        <w:t xml:space="preserve">арнайы есепке алу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19 наурыздағы</w:t>
            </w:r>
            <w:r>
              <w:br/>
            </w:r>
            <w:r>
              <w:rPr>
                <w:rFonts w:ascii="Times New Roman"/>
                <w:b w:val="false"/>
                <w:i w:val="false"/>
                <w:color w:val="000000"/>
                <w:sz w:val="20"/>
              </w:rPr>
              <w:t>№ 18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2026 жылғы 13 наурыздағы</w:t>
            </w:r>
            <w:r>
              <w:br/>
            </w:r>
            <w:r>
              <w:rPr>
                <w:rFonts w:ascii="Times New Roman"/>
                <w:b w:val="false"/>
                <w:i w:val="false"/>
                <w:color w:val="000000"/>
                <w:sz w:val="20"/>
              </w:rPr>
              <w:t>№ 44 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Қоршаған ортаны қорғау,</w:t>
            </w:r>
            <w:r>
              <w:br/>
            </w:r>
            <w:r>
              <w:rPr>
                <w:rFonts w:ascii="Times New Roman"/>
                <w:b w:val="false"/>
                <w:i w:val="false"/>
                <w:color w:val="000000"/>
                <w:sz w:val="20"/>
              </w:rPr>
              <w:t>табиғи ресурстарды молайту</w:t>
            </w:r>
            <w:r>
              <w:br/>
            </w:r>
            <w:r>
              <w:rPr>
                <w:rFonts w:ascii="Times New Roman"/>
                <w:b w:val="false"/>
                <w:i w:val="false"/>
                <w:color w:val="000000"/>
                <w:sz w:val="20"/>
              </w:rPr>
              <w:t>мен пайдалану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 және</w:t>
            </w:r>
            <w:r>
              <w:br/>
            </w:r>
            <w:r>
              <w:rPr>
                <w:rFonts w:ascii="Times New Roman"/>
                <w:b w:val="false"/>
                <w:i w:val="false"/>
                <w:color w:val="000000"/>
                <w:sz w:val="20"/>
              </w:rPr>
              <w:t>тексеру парақтарына</w:t>
            </w:r>
            <w:r>
              <w:br/>
            </w:r>
            <w:r>
              <w:rPr>
                <w:rFonts w:ascii="Times New Roman"/>
                <w:b w:val="false"/>
                <w:i w:val="false"/>
                <w:color w:val="000000"/>
                <w:sz w:val="20"/>
              </w:rPr>
              <w:t>1-қосымша</w:t>
            </w:r>
          </w:p>
        </w:tc>
      </w:tr>
    </w:tbl>
    <w:bookmarkStart w:name="z32" w:id="21"/>
    <w:p>
      <w:pPr>
        <w:spacing w:after="0"/>
        <w:ind w:left="0"/>
        <w:jc w:val="left"/>
      </w:pPr>
      <w:r>
        <w:rPr>
          <w:rFonts w:ascii="Times New Roman"/>
          <w:b/>
          <w:i w:val="false"/>
          <w:color w:val="000000"/>
        </w:rPr>
        <w:t xml:space="preserve"> Бара отырып профилактикалық бақылау жүргізу кезінде бақылау субъектілеріне (объектілеріне) қойылатын талаптардың бұзылу дәрежесі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2"/>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ететін автомобильдер мен өзге де көлік құралдары үшін белгіленген жол берілетін шығарындылар нормативтерінің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өзге де қызметтің экологиялық қауіпті түрлерінің тізбесіне қосылған объектілерді пайдалану кезінде оператор жасасқан міндетті экологиялық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сәттен бастап екі сағат ішінде зиян келтірген адамның экологиялық залал келтірудің ықтимал фактісі, оның сипаты мен ауқымын алдын ала бағалауы туралы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белгіленген экологиялық нормативтер және/немесе су сапасының экологиялық нормативтері бұзылады немесе бұзылуы мүмкін I және II санаттағы объектілерде авариялық жағдай туындаған сәттен бастап екі сағаттан аспайтын мерзімде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объектілерінің су жинау алаңдарында, су объектілерінің мұзды және қар жамылғысының, мұздықтардың қоқыстануына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Тазартылу дәрежесіне қарамастан, сарқынды суларды орталықтандырылған ауызсумен жабдықтау көздерін, курорттарды санитариялық қорғау аймақтарында, шомылуға бөлінген жерлерде жер үсті су объектілеріне төгуге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кәсіпорындарының шахта және карьер суларының жинақтағыш тоғандарға және (немесе) буландырғыш тоғандарға, сондай-ақ сумен салқындату үшін пайдаланылатын сулардың тұйықталған (айналмалы) сумен жабдықтау жүйесінде орналасқан жинақтағыштарға төгілуін қоспағанда, алдын ала тазартпай сарқынды суларды төгуге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(немесе) II санаттағы объектілердің операторлары су ресурстарын ұтымды пайдалану мақсатында суды қайтадан пайдалану, айналмалы сумен жабдықтау жөніндегі іс-шараларды әзірлеу және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биологиялық тазартуға арналған сарқынды суларды және (немесе) жасанды су объектілерінің жинақтауыштарын пайдалану тоқтатылғаннан кейін қоршаған ортаға әсерді болғызбауды және жерді рекультивациялауды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ластануына, қоқыстануына, тозуына, сондай-ақ құнарлы қабаттың қайтымсыз жоғалуын болдырмау үшін мұндай алып тастау қажет болған жағдайларды қоспағанда құнарлылығының нашарлауына жәнеде оны сату немесе басқа тұлғаларға беру мақсатында топырақтың құнарлы қабатын алып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Қазақстан Республикасының сақтандыру аймағында мұнайдың авариялық төгілуі туындаған кезде жиынтық экологиялық пайданы талдау негізінде жоюды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түсуін болдырмайтын сусымалы материалдарды, химиялық реагенттерді және қауіпті жүктерді тасымалдауға арналған жабық контейнерлер мен арнайы ыдыстардың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отынның және жанар-жағармай материалдарының төгілуін және ағып кетуін болғызбайтын жүйелердің көмегімен кемелерге май құюды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кеме палубаларының мұнай өнімдерімен ластануына, ластанған сарқынды сулардың су айдындарына төгілуіне жол бермейтін жабдықпен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аймағында жер қойнауын пайдалану жөніндегі операцияларды жүргізетін жер қойнауын пайдаланушының бүкіл келісімшарттық аумақ бойынша қоршаған ортаның (Климаттық маусымдар бойынша) жыл сайынғы өндірістік мониторингін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туындаған жағдайда қоршаған ортаның авариялық ластануының салдарына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сынау аяқталғаннан кейін ұңғымаларды консервациялау жағдайында ұңғыманы консервациялау бойынша жұмыстарды жүргізу, бұрғылау негізінің сақталуын және ұңғыманы сенімді герметизациялауды жұмыстар қайта басталған сәтке дейін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жағдайдың туындау қаупін қоспағанда, ұңғымаларды пайдалану кезінде алауларда флюидтерді жағуға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мұнайды, ластаушы заттарды және олардың құрамындағы сарқынды суларды, тазартылмаған балласты суларды, тамақ қалдықтарын, тұрмыстық қоқыстарды және пластмассалардың барлық түрлерін су объектілеріне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 технологиялық жабдықтың технологиялық істен шығуы, істен шығуы немесе жұмысынан ауытқуы кезінде технологиялық еріксіз жағу ретінде мойындамаған алауда шикі газды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келісімшарттық аумақ шегінде бұрын бұрғыланған ұңғымаларды анықтаған кезде олардың балансқа қабылдануын қамтамасыз ету және олар бойынша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жинақтауға және (немесе) көмуге арналған арнайы белгіленген орындардан тыс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жөніндегі операцияларды жүзеге асыратын адамдардың қалдықтарын бөлек жинауды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басқарудың барлық одан әрі кезеңдерінде бөлек жинауға ұшыраған қалдықтарды араластыруға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кәсіпкерлердің қызметі атмосфералық ауаны ластау көздері болып табылатын мамандандырылған сақтау, залалсыздандыру, қайта өңдеу, кәдеге жарату немесе жою орындарына қалдықтарды уақтылы әкетуді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экономикалық және экологиялық тұрғыдан негізделген болса, пайда болған қалдықтарды олардың пайда болу көзіне мүмкіндігінше жақын қалпына келтіруді немесе жоюды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 тасымалдау, қалпына келтіру және (немесе) жою жөніндегі кәсіпкерлік қызметті жүзеге асыратын кәсіпкерлік субъектісінің қауіпті қалдықтарды басқару кезінде туындауы мүмкін төтенше және авариялық жағдайлар кезіндегі іс-қимыл жоспарын әзірлеуі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көму орнында қалдықтың түрін, оның қауіптілік дәрежесін және көму күнін көрсете отырып, айқын көрінетін тану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алдын ала сұрыптамай көмуге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операторында объектілерді пайдалану салдарын жою жөніндегі, оның ішінде болашақта туындайтын талаптарға қатысты өз міндеттемелерінің орындалуын қаржылық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иесінің учаскеде қабылданған қалдықтардың әрбір партиясын алғаны туралы жазбаша растамасының болуы және осы құжаттаманы бес жыл бойы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полигонда атмосфералық шығарындыларды (қоқыс газын), депозитке салынған қалдықтарда пайда болатын фильтрат пен сарқынды суларды олардың қоршаған ортаға теріс әсерін болдырмау үшін мониторингтеудің жабдықталған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жабылғаннан кейін жерді рекультивациялау, қоршаған ортаға әсер ету мониторингін жүргізу және ластануды бақылау үшін тарату қорын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1-сыныпты полигондар үшін отыз жыл, 2-сыныпты полигондар үшін жиырма жыл, полигон (полигон бөлігі)жабылғаннан кейін 3-сыныпты полигондар үшін бес жыл ішінде қоқыс газы мен фильтрат шығарындыларына мониторинг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биологиялық ыдырайтын қалдықтарды көму көлемін қысқарту және Полигон операторының қоқыс газын жинау және кәдеге жарату жүйелерін орнату арқылы полигондағы метан шығарындыларын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қалпына келтіру немесе жою жөніндегі операцияларды жүзеге асыратын адамдардың, қауіпті қалдықтарды түзушілердің, қауіпті қалдықтарды жинау, тасымалдау және (немесе) залалсыздандыру жөніндегі қызметті жүзеге асыратын кәсіпкерлік субъектілерінің қалдықтардың санын, түрін, шығу тегін, межелі пункттерін, жинау жиілігін, тасымалдау әдісін және айналым әдісін хронологиялық есепке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 полигондарында қауіпті қалдықтарды көмуге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залал келтіру фактісі анықталғаннан кейін бір жұмыс күнінен кешіктірмей экологиялық залал келтірген адамның экологиялық залалды немесе халықтың өміріне және (немесе) денсаулығына және қоршаған ортаға зиянды әсерді болдырмау мақсатында факторларды жою (жолын кесу), сондай-ақ экологиялық залалды бақылау, оқшаулау және қысқарту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өндіруді және (немесе) Қазақстан Республикасының аумағына әкелуді жүзеге асыратын жеке және заңды тұлғалардың тұтынушылық қасиеттері жоғалғаннан кейін пайда болатын қалдықтарды өндірушілердің (импорттаушылардың), жинаудың, тасымалдаудың, қайта өңдеудің, залалсыздандырудың, пайдаланудың және (немесе) кәдеге жаратудың кеңейтілген міндеттемелері қолданылатын өнімдерді (тауарларды) қамтамасыз етуі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және табиғи орта компоненттерін ремедиациялауды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қалпына келтіру жағдайларын қоспағанда, тамақ, тұрмыстық, медициналық, биологиялық, радиоактивті қалдық түрлерімен араластыруға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қалдықтарын арнайы белгіленген орындардан тыс қоймалауға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қалдықтарының арнайы белгіленген орындардан тыс жиналуына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қалдықтарды сақтау пункттерінде тұрақты органикалық ластағыштардың қоршаған ортаға және халықтың денсаулығына әсерін болдырмауды қамтамасыз ететін қорғау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пестицидтерді өндіруге және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 квоталайтын қондырғыны көміртегі квоталарын алмай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Квоталанатын қондырғы операторының көміртегі бірліктерінің мемлекеттік тізіліміндегі тиісті шотындағы көміртегі бірліктерінің санынан асатын көлемде квоталанатын қондырғының парниктік газдар шығарындыларын жүзеге асыруына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парниктік газдар шығарындыларының мониторингі жоспарын ұлттық көміртегі квоталары жоспарының қолданылу кезеңіне квоталанатын қондырғыны әзірлеуі және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аккредиттелген ұйымдардың, валидация және верификация жөніндегі аккредиттелген органдардың валидация және верификация туралы дәйекті деректерді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мемлекеттік кадастрын жүргізу үшін деректер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Ластауыштардың шығарындылары мен тасымалы тіркеліміне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өткен жылғы валидация және верификация жөніндегі аккредиттелген органға верификациялау үшін парниктік газдар шығарындыларын түгендеу туралы есепті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ағымдағы жылдың бірінші сәуіріне дейін мемлекеттік көміртегі кадастрына өткен жылғы парниктік газдар шығарындыларын түгендеу туралы есепті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қоршаған ортаны қорғау саласындағы уәкілетті органға бақылау субъекттісіне (объектісіне) бармай профилактикалық бақылау нәтижелері бойынша анықталған бұзушылықтарды жою жөніндегі іс-шаралар жоспарын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34" w:id="23"/>
    <w:p>
      <w:pPr>
        <w:spacing w:after="0"/>
        <w:ind w:left="0"/>
        <w:jc w:val="left"/>
      </w:pPr>
      <w:r>
        <w:rPr>
          <w:rFonts w:ascii="Times New Roman"/>
          <w:b/>
          <w:i w:val="false"/>
          <w:color w:val="000000"/>
        </w:rPr>
        <w:t xml:space="preserve"> Талаптарға сәйкестігіне тексеру жүргізу кезінде бақылау субъектілеріне (объектілеріне) қойылатын талаптардың бұзылу дәрежесі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4"/>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w:t>
            </w:r>
            <w:r>
              <w:rPr>
                <w:rFonts w:ascii="Times New Roman"/>
                <w:b/>
                <w:i w:val="false"/>
                <w:color w:val="000000"/>
                <w:sz w:val="20"/>
              </w:rPr>
              <w:t>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бағдарламасына сәйкес өндірістік экологиялық бақылауды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өндірістік немесе тәуелсіз зертханалардың өндірістік экологиялық мониторингін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операторының ішкі тексеру жүргізуі және өндірістік экологиялық бақылау нәтижелерін экологиялық рұқсат ету шарттарымен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операторының өндірістік экологиялық бақылауды жүзеге асыру барысында анықталған экологиялық заңнама талаптарын бұзу фактілері туралы үш жұмыс күні ішінде қоршаған ортаны қорғау саласындағы уәкілетті органға хабарлауы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 ұйымдастыруға, жүргізуге және бақылаушы органдармен өзара іс-қимыл жасауға жауапты қызметкерге арнайы бөлімшенің не бұйрықтың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объектілерде экологиялық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алған оператордың, сондай-ақ объект операторы оны салу, реконструкциялау немесе пайдалану кезінде I немесе II санаттағы тиісті объектінің аумағында жекелеген жұмыстарды орындау және (немесе) жекелеген қызметтер көрсету үшін тартқан жеке және заңды тұлғалардың экологиялық рұқсат беру шарттарын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метеорологиялық жағдайлардан туындаған қалалық және өзге де елді мекендердегі атмосфералық ауаның қысқа мерзімді ластануы кезеңдерінде стационарлық көздердің шығарындыларын оларды пайдалану ішінара немесе толық тоқтатылғанға дейін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объектілерде қоршаған ортаға эмиссиялар мониторингінің автоматтандырылған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тиімділікті арттыру бағдарламасының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сараптама қорытындысының талаптарының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объектілерді орналастыру, пайдалануға беру және пайдалану кезінде қоршаған орта сапасының нормативтерін және атмосфералық ауаға ластаушы заттардың шығарылуын бақылау құралдарын сақтауды қамтамасыз ететін газдарды тазарту қондырғыларының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объектілерде қызметті жүзеге асыратын адамдардың қоршаған ортаға әсері туралы декларацияны ұсынбауы және (немесе) осы декларацияда қамтылған анық емес ақпаратты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жинау алаңында улы химикаттарды, тыңайтқыштарды қолдануға, су объектілеріне қалдықтардың түсуіне және көмілуіне жол бермеу, жол берілетін төгінділер нормативтерінде белгіленген көрсеткіштерге дейін тазартылмаған сарқынды суларды су объектілеріне бұру, су объектілерінде радиоактивті және улы заттардың бөлінуімен сүйемелденетін ядролық және өзге де технологиялар түрлері пайдаланылатын жарылыс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реконструкцияланатын ғимараттарды, құрылыстарды (қонысқа қарсы, көшкінге қарсы және су тасқынына қарсы кешендерді қоспағанда) жобалау, салу және пайдалануға беру кезінде су объектілері мен олардың су қорғау аймақтары мен белдеулерінің ластануы мен бітелуіне жол бермейтін құрылыстармен және құрылғылармен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сарқынды суларды су объектісіне немесе жергілікті жердің рельефіне жол берілетін ағызу нормативтеріне дейін ағызуға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бағдарламасының болуы және оның талаптарын I, II санаттағы объектілердің және қалдықтарды кәдеге жаратуды және қайта өңдеуді жүзеге асыратын немесе олардың көлемі мен қауіпті қасиеттерін азайтудың өзге де тәсілдерін жүзеге асыратын, сондай-ақ объектінің санатына қарай өндіріс және тұтыну қалдықтарын орналастыруға байланысты қызметті жүзеге асыратын адамдардың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мерзімдерін және белгіленген лимиттерді (I және II санаттағы объектілер үшін) немесе қоршаған ортаға әсер ету туралы декларацияда көрсетілген қалдықтарды жинақтау көлемдерін (III санаттағы объектілер үшін)сақтау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жұмыстарды жүргізуге, озонды бұзатын заттары бар жабдықты жөндеуге, монтаждауға, қызмет көрсетуге, озонды бұзатын заттарды тасымалдауға, сақтауға, рекуперациялауға, қалпына келтіруге, кәдеге жаратуға рұқсаттардың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үшін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басталғаны немесе тоқтатылғаны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нәтижелері бойынша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орындалуы туралы жыл сайынғы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бойынша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қабылдауға, қалпына келтіруге және/немесе жоюға арналған өндірістік объектінің (ғимараттың, құрылыстың, құрылыстың, үй-жайдың және/немесе қауіпті қалдықтар полигонының) меншік иесінің меншігінде немесе жалға алуында (әкімшілік – аумақтық бірлікте-қауіпті қалдықтарды қабылдау және басқару жөніндегі операциялар жүргізілетін облыста, республикалық маңызы бар қалада немесе астанада)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келтіру және/немесе жою операциялары үшін өндірістік кешеннің (қондырғының, жабдықтың және/немесе көліктің) меншік иесінің меншігінде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эмиссиялауға рұқсаттың болуы және мемлекеттік экологиялық сараптаманың қорытындысы немесе кешенді экологиялық рұқсат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бойынша сақтандыру полисінің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басқаратын кәсіпорынның көлігінде GPS құрылғысының (трекердің)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 берілген эмиссиялар нормативтерінің 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Өндірістік экологиялық бақылау бағдарламасында мынадай ақпарат қамтылуға тиіс:</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 ластағыш заттар эмиссияларының сандық және сапалық көрсеткіштерінің және өндірістік мониторинг процесінде қадағаланатын өзге де параметрлердің міндетті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мониторингтің кезеңділігі мен ұзақтығы, өлшеуді жүзеге асырудың жиілігі;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мониторинг жүргізудің пайдаланылатын аспаптық және есептік әдістері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мониторинг процесінде қадағаланатын параметрлер үшін сынамаларды іріктеу нүктелерінің қажетті саны (құрамдастар бойынша: атмосфералық ауа, су, топырақ) және өлшеу жүргізу орындарын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есепке алуды, талдау мен хабарлауды жүргізу әдістері мен жиілігі;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тексерулердің жоспар-графигі және Қазақстан Республикасының экология заңнамасын бұзушылықтарды жою рәсімі, оған қоса олардың сақталмауына ден қоюдың ішкі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аспаптық өлшеу сапасын қамтамасыз ету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тосын жағдайлардағы іс-қимыл хаттамасы;</w:t>
            </w:r>
          </w:p>
          <w:p>
            <w:pPr>
              <w:spacing w:after="20"/>
              <w:ind w:left="20"/>
              <w:jc w:val="both"/>
            </w:pPr>
            <w:r>
              <w:rPr>
                <w:rFonts w:ascii="Times New Roman"/>
                <w:b w:val="false"/>
                <w:i w:val="false"/>
                <w:color w:val="000000"/>
                <w:sz w:val="20"/>
              </w:rPr>
              <w:t>
9) өндірістік экологиялық бақылауды жүргізу үшін жұмыскерлердің ішкі жауапкершілігінің ұйымдық және функционалдық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алдын ала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қызметтің әсеріне скрининг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Көзделіп отырған қызметті іске асыру кезіндегі нақты әсерлерге жобадан кейінгі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тазарту қондырғыларымен жобалық тазалауды және (немесе) ластаушы заттарды шығару көзінен залалсыздандырудың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түгендеу бойынша есептерді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жинақтауға және (немесе) көмуге арналған арнайы белгіленген орындардан тыс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жинауға жатқызылған қалдықтарды араластыру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Жерді рекультивациялау, қоршаған ортаға әсер ету мониторингін жүргізу және полигон жабылғаннан кейін ластануды бақылау үшін тарату қорының болуы: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а) полигонды қалпына келтіру жұмыстарының жалпы сметалық құны;</w:t>
            </w:r>
          </w:p>
          <w:p>
            <w:pPr>
              <w:spacing w:after="20"/>
              <w:ind w:left="20"/>
              <w:jc w:val="both"/>
            </w:pPr>
            <w:r>
              <w:rPr>
                <w:rFonts w:ascii="Times New Roman"/>
                <w:b w:val="false"/>
                <w:i w:val="false"/>
                <w:color w:val="000000"/>
                <w:sz w:val="20"/>
              </w:rPr>
              <w:t>
б) полигон операторының жыл сайынғы аударымдарының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 полигондарында қауіпті қалдықтарды көму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нәтижесінде зиян келтірілген табиғи орта компоненттерін ремедиациялаудың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тамақ, тұрмыстық, медициналық, биологиялық, радиоактивті қалдықтармен араластыруға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өнеркәсібінің қалдықтарын арнайы белгіленген орындардың тыс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Полигондар үшін қолайсыз қалдықтарды көму:</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 сұйық түрдегі кез келген қалдықтар (сұйық қалдықтар);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полигон жағдайында жарылғыш, коррозиялық, тотығатын, жоғары жанғыш немесе отқа қауіпті болып табылатын қауіпті қалдықтар;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сумен әрекеттесетін қалдықтар;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қалдықтар;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ветеринария саласындағы заңнамасына сәйкес айқындалған биологиялық қалдықтар;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рекультивация кезінде тұрақтандырушы материал ретінде қолдануды қоспағанда, пайдаланылған тұтас шиналар мен олардың фрагменттері;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құрамында тұрақты органикалық ластаушы заттар бар қалдықтар;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пестицидтер;</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қабылдау өлшемшарттарына сәйкес келмейтін қалдықтар;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пластмасса, пластик және полиэтилен қалдықтары, полиэтилентерефталат қаптамасы;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макулатура, картон және қағаз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құрамында сынап бар шамдар мен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шыны ыдыстар;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шыны сынықтары;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түсті және қара металдардың сынықтары;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литий, қорғасын-қышқылды батареялар;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электрондық және электр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пайдаланудан шыққан көлік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құрылыс қалдықтары;</w:t>
            </w:r>
          </w:p>
          <w:p>
            <w:pPr>
              <w:spacing w:after="20"/>
              <w:ind w:left="20"/>
              <w:jc w:val="both"/>
            </w:pPr>
            <w:r>
              <w:rPr>
                <w:rFonts w:ascii="Times New Roman"/>
                <w:b w:val="false"/>
                <w:i w:val="false"/>
                <w:color w:val="000000"/>
                <w:sz w:val="20"/>
              </w:rPr>
              <w:t>
20) тамақ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қалпына келтіру немесе жою жөніндегі операцияларды жүзеге асыратын адамдарға, қауіпті қалдықтарды түзушілерге, қауіпті қалдықтарды жинау, тасымалдау және (немесе) залалсыздандыру жөніндегі қызметті жүзеге асыратын кәсіпкерлік субъектілеріне қалдықтардың санын, түрін, шығу тегін, межелі пункттерін, жинау жиілігін, тасымалдау әдісін және айналым әдісін хронологиялық есепке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ауыз сумен жабдықтау көздерінің санитарлық қорғау аймақтарындағы, курорттардағы, шомылуға бөлінген орындардағы сарқынды суларды тазарту дәрежесіне қарамастан жер үсті су объектілеріне ағызуға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кәсіпорындарының шахталық және карьерлік суларын жинақтаушы тоғандарға және (немесе) буландырғыш тоғандарға, сондай-ақ суды салқындату үшін пайдаланылатын суларды тұйық (айналымды) сумен жабдықтау жүйесінде орналасқан жинақтағыштарға ағызуды қоспағанда, сарқынды суларды алдын ала тазартусыз ағызуға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теңізде және Қазақстан Республикасының қорғау аймағында апаттық төгілуі кезінде жою жұмыстарын бақылау және бағалау; судың бетіндегі мұнайды механикалық түрде ұстау және жинау (мұнай дағын сезімтал ресурстардан бұруды қоса алғанда); мұнай дағын бақыланатын түрде жағу; химиялық құралдарды қолдану; жиынтық экологиялық пайда талдауы негізінде қорғау аймағын қорғау және тазалау әдістері арқылы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 технологиялық жабдықтың технологиялық ақауы, істен шығу немесе жұмыстан ауытқуы кезінде технологиялық еріксіз жағу ретінде мойындамаған жағдайда, шикі газды алауда жағу кезінде рұқсат етілмеген артық шығарындыларға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19 наурыздағы</w:t>
            </w:r>
            <w:r>
              <w:br/>
            </w:r>
            <w:r>
              <w:rPr>
                <w:rFonts w:ascii="Times New Roman"/>
                <w:b w:val="false"/>
                <w:i w:val="false"/>
                <w:color w:val="000000"/>
                <w:sz w:val="20"/>
              </w:rPr>
              <w:t>№ 18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2026 жылғы 13 наурыздағы</w:t>
            </w:r>
            <w:r>
              <w:br/>
            </w:r>
            <w:r>
              <w:rPr>
                <w:rFonts w:ascii="Times New Roman"/>
                <w:b w:val="false"/>
                <w:i w:val="false"/>
                <w:color w:val="000000"/>
                <w:sz w:val="20"/>
              </w:rPr>
              <w:t>№ 44 Бірлескен бұйрыққа</w:t>
            </w:r>
            <w:r>
              <w:br/>
            </w:r>
            <w:r>
              <w:rPr>
                <w:rFonts w:ascii="Times New Roman"/>
                <w:b w:val="false"/>
                <w:i w:val="false"/>
                <w:color w:val="000000"/>
                <w:sz w:val="20"/>
              </w:rPr>
              <w:t>2-қосымша</w:t>
            </w:r>
            <w:r>
              <w:br/>
            </w:r>
            <w:r>
              <w:rPr>
                <w:rFonts w:ascii="Times New Roman"/>
                <w:b w:val="false"/>
                <w:i w:val="false"/>
                <w:color w:val="000000"/>
                <w:sz w:val="20"/>
              </w:rPr>
              <w:t>Қоршаған ортаны қорғау,</w:t>
            </w:r>
            <w:r>
              <w:br/>
            </w:r>
            <w:r>
              <w:rPr>
                <w:rFonts w:ascii="Times New Roman"/>
                <w:b w:val="false"/>
                <w:i w:val="false"/>
                <w:color w:val="000000"/>
                <w:sz w:val="20"/>
              </w:rPr>
              <w:t>табиғи ресурстарды молайту</w:t>
            </w:r>
            <w:r>
              <w:br/>
            </w:r>
            <w:r>
              <w:rPr>
                <w:rFonts w:ascii="Times New Roman"/>
                <w:b w:val="false"/>
                <w:i w:val="false"/>
                <w:color w:val="000000"/>
                <w:sz w:val="20"/>
              </w:rPr>
              <w:t>мен пайдалану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 және</w:t>
            </w:r>
            <w:r>
              <w:br/>
            </w:r>
            <w:r>
              <w:rPr>
                <w:rFonts w:ascii="Times New Roman"/>
                <w:b w:val="false"/>
                <w:i w:val="false"/>
                <w:color w:val="000000"/>
                <w:sz w:val="20"/>
              </w:rPr>
              <w:t>тексеру парақтарына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9" w:id="28"/>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28"/>
    <w:bookmarkStart w:name="z70" w:id="29"/>
    <w:p>
      <w:pPr>
        <w:spacing w:after="0"/>
        <w:ind w:left="0"/>
        <w:jc w:val="both"/>
      </w:pPr>
      <w:r>
        <w:rPr>
          <w:rFonts w:ascii="Times New Roman"/>
          <w:b w:val="false"/>
          <w:i w:val="false"/>
          <w:color w:val="000000"/>
          <w:sz w:val="28"/>
        </w:rPr>
        <w:t>
      Қоршаған ортаны қорғау, табиғи ресурстарды молайту және пайдалану саласындағы меншік құқығында немесе өзге де заңды негізде пайдалану үшін қоршаған ортаға теріс әсер ететін объект бар жеке немесе заңды тұлғаларға қатысты __________ Қазақстан Республикасы Кәсіпкерлік кодексінің саласында/аясында 138-бабына сәйкес бақылау субъектілеріне (объектілеріне) қатысты біртекті тобының атауы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xml:space="preserve">,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нысанға, верификацияның болуына, парниктік газдар шығарындыларын бекітілген есептеудің дұрыстығына және парниктік газдар шығарындыларын түгендеу туралы верификацияланған есептің парниктік газдар шығарындыларын есептеу үшін пайдаланылған коэффициенттерді қолдануға сәйкес келмеуі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түгендеу жөніндегі есептерді, өндірістік экологиялық бақылау жөніндегі есептерді, табиғатты қорғау іс-шараларының жоспары бойынша есептерді, парниктік газдар жөніндегі есепті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белгіленген мерзімде жоймау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 бойынша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рұқсаттың немесе III санаттағы объектілер үшін қоршаған ортаға әсер ету туралы декларацияның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бойынша есептерді ұсынбау, толық ұсынбау немесе уақтылы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мәліметтердің мониторингі және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алған оператордың экологиялық рұқсат шарттарын орындауы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мәліметтердің мониторингі және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 оның ішінде мониторингтің автоматтандырылған жүйесінде берілген эмиссиялар нормативтерінің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мәліметтердің мониторингі, мониторингтің автоматтандырылған жүйесінің көрсеткіштері,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лимиттерінен асып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мәліметтердің мониторингі және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рұқсатсыз қалдықтарды немесе қоршаған ортаға әсер ету туралы декларацияда мәлімделмеген қалдықтарды көму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мәліметтердің мониторингі мемлекеттік органдар мен ұйымдар ұсынатын мәліметтерді талдау нәтижелері, алдыңғы тексерулердің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қоршаған ортаны қорғау жөніндегі іс-шаралар жоспарының орындалуы туралы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мәліметтердің мониторингі және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тексеріс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ластануына байланысты штаттан тыс жағдайлар (оқиғалар, апаттар, өрттер және оқыс оқиғалар)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кінәсінен туындаған қолайсыз оқиғалардың болуы (оқиғалар, апаттар, өрттер және оқыс оқиғалар), мемлекеттік органдар мен ұйымдар ұсынатын мәліметтерді талдау нәтижелері, алдыңғы тексерулердің, шағымдардың және мемлекеттік органға келіп түскен өтініштердің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бір сипаттағы расталған шағымдар немесе өтініштердің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келіп түскен шағымдар мен өтініштер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басталғаны немесе тоқтатылғаны туралы хабарламаның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бойынша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үшін лицензияның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19 наурыздағы</w:t>
            </w:r>
            <w:r>
              <w:br/>
            </w:r>
            <w:r>
              <w:rPr>
                <w:rFonts w:ascii="Times New Roman"/>
                <w:b w:val="false"/>
                <w:i w:val="false"/>
                <w:color w:val="000000"/>
                <w:sz w:val="20"/>
              </w:rPr>
              <w:t>№ 18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2026 жылғы 13 наурыздағы</w:t>
            </w:r>
            <w:r>
              <w:br/>
            </w:r>
            <w:r>
              <w:rPr>
                <w:rFonts w:ascii="Times New Roman"/>
                <w:b w:val="false"/>
                <w:i w:val="false"/>
                <w:color w:val="000000"/>
                <w:sz w:val="20"/>
              </w:rPr>
              <w:t>№ 44 Бірлескен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30 желтоқсандағы</w:t>
            </w:r>
            <w:r>
              <w:br/>
            </w:r>
            <w:r>
              <w:rPr>
                <w:rFonts w:ascii="Times New Roman"/>
                <w:b w:val="false"/>
                <w:i w:val="false"/>
                <w:color w:val="000000"/>
                <w:sz w:val="20"/>
              </w:rPr>
              <w:t>№835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№721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3" w:id="30"/>
    <w:p>
      <w:pPr>
        <w:spacing w:after="0"/>
        <w:ind w:left="0"/>
        <w:jc w:val="left"/>
      </w:pPr>
      <w:r>
        <w:rPr>
          <w:rFonts w:ascii="Times New Roman"/>
          <w:b/>
          <w:i w:val="false"/>
          <w:color w:val="000000"/>
        </w:rPr>
        <w:t xml:space="preserve"> Қоршаған ортаны қорғау, табиғи ресурстарды молайту және пайдалану саласындағы Қазақстан Республикасы Кәсіпкерлік кодексінің 138-бабына сәйкес, меншігінде немесе өзге де заңды пайдалануда қоршаған ортаға теріс әсер ететін объектісі бар жеке немесе заңды тұлғаларға қатысты тексеру парағы</w:t>
      </w:r>
    </w:p>
    <w:bookmarkEnd w:id="30"/>
    <w:bookmarkStart w:name="z74" w:id="31"/>
    <w:p>
      <w:pPr>
        <w:spacing w:after="0"/>
        <w:ind w:left="0"/>
        <w:jc w:val="both"/>
      </w:pPr>
      <w:r>
        <w:rPr>
          <w:rFonts w:ascii="Times New Roman"/>
          <w:b w:val="false"/>
          <w:i w:val="false"/>
          <w:color w:val="000000"/>
          <w:sz w:val="28"/>
        </w:rPr>
        <w:t>
      Бақылау субъектісіне (объектісіне) бара отырып, тексерулерді/профилактикалық бақылауды тағайындаған мемлекеттік орган ___________________________________________________</w:t>
      </w:r>
    </w:p>
    <w:bookmarkEnd w:id="31"/>
    <w:bookmarkStart w:name="z75" w:id="32"/>
    <w:p>
      <w:pPr>
        <w:spacing w:after="0"/>
        <w:ind w:left="0"/>
        <w:jc w:val="both"/>
      </w:pPr>
      <w:r>
        <w:rPr>
          <w:rFonts w:ascii="Times New Roman"/>
          <w:b w:val="false"/>
          <w:i w:val="false"/>
          <w:color w:val="000000"/>
          <w:sz w:val="28"/>
        </w:rPr>
        <w:t xml:space="preserve">
      Бақылау субъектісіне (объектісіне) бара отырып, тексерулерді/профилактикалық </w:t>
      </w:r>
    </w:p>
    <w:bookmarkEnd w:id="32"/>
    <w:bookmarkStart w:name="z76" w:id="33"/>
    <w:p>
      <w:pPr>
        <w:spacing w:after="0"/>
        <w:ind w:left="0"/>
        <w:jc w:val="both"/>
      </w:pPr>
      <w:r>
        <w:rPr>
          <w:rFonts w:ascii="Times New Roman"/>
          <w:b w:val="false"/>
          <w:i w:val="false"/>
          <w:color w:val="000000"/>
          <w:sz w:val="28"/>
        </w:rPr>
        <w:t>
      бақылауды тағайындау туралы акті__________________________________________________ (№, күні)</w:t>
      </w:r>
    </w:p>
    <w:bookmarkEnd w:id="33"/>
    <w:bookmarkStart w:name="z77" w:id="34"/>
    <w:p>
      <w:pPr>
        <w:spacing w:after="0"/>
        <w:ind w:left="0"/>
        <w:jc w:val="both"/>
      </w:pPr>
      <w:r>
        <w:rPr>
          <w:rFonts w:ascii="Times New Roman"/>
          <w:b w:val="false"/>
          <w:i w:val="false"/>
          <w:color w:val="000000"/>
          <w:sz w:val="28"/>
        </w:rPr>
        <w:t>
      Бақылау субъектісінің (объектісінің) атауы ___________________________________________</w:t>
      </w:r>
    </w:p>
    <w:bookmarkEnd w:id="34"/>
    <w:bookmarkStart w:name="z78" w:id="35"/>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bookmarkEnd w:id="35"/>
    <w:bookmarkStart w:name="z79" w:id="36"/>
    <w:p>
      <w:pPr>
        <w:spacing w:after="0"/>
        <w:ind w:left="0"/>
        <w:jc w:val="both"/>
      </w:pPr>
      <w:r>
        <w:rPr>
          <w:rFonts w:ascii="Times New Roman"/>
          <w:b w:val="false"/>
          <w:i w:val="false"/>
          <w:color w:val="000000"/>
          <w:sz w:val="28"/>
        </w:rPr>
        <w:t>
      _________________________________________________________________________________</w:t>
      </w:r>
    </w:p>
    <w:bookmarkEnd w:id="36"/>
    <w:bookmarkStart w:name="z80" w:id="37"/>
    <w:p>
      <w:pPr>
        <w:spacing w:after="0"/>
        <w:ind w:left="0"/>
        <w:jc w:val="both"/>
      </w:pPr>
      <w:r>
        <w:rPr>
          <w:rFonts w:ascii="Times New Roman"/>
          <w:b w:val="false"/>
          <w:i w:val="false"/>
          <w:color w:val="000000"/>
          <w:sz w:val="28"/>
        </w:rPr>
        <w:t>
      Орналасқан жерінің мекенжайы _____________________________________________________</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ететін автомобильдер мен өзге де көлік құралдары үшін белгіленген жол берілетін шығарындылар нормативтерінің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өзге де қызметтің экологиялық қауіпті түрлерінің тізбесіне қосылған объектілерді пайдалану кезінде оператор жасасқан міндетті экологиялық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сәттен бастап екі сағат ішінде зиян келтірген адамның экологиялық залал келтірудің ықтимал фактісі, оның сипаты мен ауқымын алдын ала бағалауы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белгіленген экологиялық нормативтер және/немесе су сапасының экологиялық нормативтері бұзылады немесе бұзылуы мүмкін I және II санаттағы объектілерде авариялық жағдай туындаған сәттен бастап екі сағаттан аспайтын мерзімде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объектілерінің су жинау алаңдарында, су объектілерінің мұзды және қар жамылғысының, мұздықтардың қоқыстануына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Тазартылу дәрежесіне қарамастан, сарқынды суларды орталықтандырылған ауызсумен жабдықтау көздерін, курорттарды санитариялық қорғау аймақтарында, шомылуға бөлінген жерлерде жер үсті су объектілеріне төгуге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кәсіпорындарының шахта және карьер суларының жинақтағыш тоғандарға және (немесе) буландырғыш тоғандарға, сондай-ақ сумен салқындату үшін пайдаланылатын сулардың тұйықталған (айналмалы) сумен жабдықтау жүйесінде орналасқан жинақтағыштарға төгілуін қоспағанда, алдын ала тазартпай сарқынды суларды төгуге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(немесе) II санаттағы объектілердің операторлары су ресурстарын ұтымды пайдалану мақсатында суды қайтадан пайдалану, айналмалы сумен жабдықтау жөніндегі іс-шараларды әзірлеу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биологиялық тазартуға арналған сарқынды суларды және (немесе) жасанды су объектілерінің жинақтауыштарын пайдалану тоқтатылғаннан кейін қоршаған ортаға әсерді болғызбауды және жерді рекультивациялауды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ластануына, қоқыстануына, тозуына, сондай-ақ құнарлы қабаттың қайтымсыз жоғалуын болдырмау үшін мұндай алып тастау қажет болған жағдайларды қоспағанда құнарлылығының нашарлауына жәнеде оны сату немесе басқа тұлғаларға беру мақсатында топырақтың құнарлы қабатын алып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Қазақстан Республикасының сақтандыру аймағында мұнайдың авариялық төгілуі туындаған кезде жиынтық экологиялық пайданы талдау негізінде жоюды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түсуін болдырмайтын сусымалы материалдарды, химиялық реагенттерді және қауіпті жүктерді тасымалдауға арналған жабық контейнерлер мен арнайы ыдыстардың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отынның және жанар-жағармай материалдарының төгілуін және ағып кетуін болғызбайтын жүйелердің көмегімен кемелерге май құюды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кеме палубаларының мұнай өнімдерімен ластануына, ластанған сарқынды сулардың су айдындарына төгілуіне жол бермейтін жабдықпен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аймағында жер қойнауын пайдалану жөніндегі операцияларды жүргізетін жер қойнауын пайдаланушының бүкіл келісімшарттық аумақ бойынша қоршаған ортаның (Климаттық маусымдар бойынша) жыл сайынғы өндірістік мониторингін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туындаған жағдайда қоршаған ортаның авариялық ластануының салдарына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сынау аяқталғаннан кейін ұңғымаларды консервациялау жағдайында ұңғыманы консервациялау бойынша жұмыстарды жүргізу, бұрғылау негізінің сақталуын және ұңғыманы сенімді герметизациялауды жұмыстар қайта басталған сәтке дейін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жағдайдың туындау қаупін қоспағанда, ұңғымаларды пайдалану кезінде алауларда флюидтерді жағуға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мұнайды, ластаушы заттарды және олардың құрамындағы сарқынды суларды, тазартылмаған балласты суларды, тамақ қалдықтарын, тұрмыстық қоқыстарды және пластмассалардың барлық түрлерін су объектілеріне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 технологиялық жабдықтың технологиялық істен шығуы, істен шығуы немесе жұмысынан ауытқуы кезінде технологиялық еріксіз жағу ретінде мойындамаған алауда шикі газды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келісімшарттық аумақ шегінде бұрын бұрғыланған ұңғымаларды анықтаған кезде олардың балансқа қабылдануын қамтамасыз ету және олар бойынша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жинақтауға және (немесе) көмуге арналған арнайы белгіленген орындардан тыс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жөніндегі операцияларды жүзеге асыратын адамдардың қалдықтарын бөлек жинауды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басқарудың барлық одан әрі кезеңдерінде бөлек жинауға ұшыраған қалдықтарды араластыруға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кәсіпкерлердің қызметі атмосфералық ауаны ластау көздері болып табылатын мамандандырылған сақтау, залалсыздандыру, қайта өңдеу, кәдеге жарату немесе жою орындарына қалдықтарды уақтылы әкетуді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экономикалық және экологиялық тұрғыдан негізделген болса, пайда болған қалдықтарды олардың пайда болу көзіне мүмкіндігінше жақын қалпына келтіруді немесе жоюды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 тасымалдау, қалпына келтіру және (немесе) жою жөніндегі кәсіпкерлік қызметті жүзеге асыратын кәсіпкерлік субъектісінің қауіпті қалдықтарды басқару кезінде туындауы мүмкін төтенше және авариялық жағдайлар кезіндегі іс-қимыл жоспарын әзірлеуі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көму орнында қалдықтың түрін, оның қауіптілік дәрежесін және көму күнін көрсете отырып, айқын көрінетін тану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алдын ала сұрыптамай көмуге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операторында объектілерді пайдалану салдарын жою жөніндегі, оның ішінде болашақта туындайтын талаптарға қатысты өз міндеттемелерінің орындалуын қаржылық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иесінің учаскеде қабылданған қалдықтардың әрбір партиясын алғаны туралы жазбаша растамасының болуы және осы құжаттаманы бес жыл бойы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полигонда атмосфералық шығарындыларды (қоқыс газын), депозитке салынған қалдықтарда пайда болатын фильтрат пен сарқынды суларды олардың қоршаған ортаға теріс әсерін болдырмау үшін мониторингтеудің жабдықталған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жабылғаннан кейін жерді рекультивациялау, қоршаған ортаға әсер ету мониторингін жүргізу және ластануды бақылау үшін тарату қорын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1-сыныпты полигондар үшін отыз жыл, 2-сыныпты полигондар үшін жиырма жыл, полигон (полигон бөлігі)жабылғаннан кейін 3-сыныпты полигондар үшін бес жыл ішінде қоқыс газы мен фильтрат шығарындыларына мониторинг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биологиялық ыдырайтын қалдықтарды көму көлемін қысқарту және Полигон операторының қоқыс газын жинау және кәдеге жарату жүйелерін орнату арқылы полигондағы метан шығарындыларын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қалпына келтіру немесе жою жөніндегі операцияларды жүзеге асыратын адамдардың, қауіпті қалдықтарды түзушілердің, қауіпті қалдықтарды жинау, тасымалдау және (немесе) залалсыздандыру жөніндегі қызметті жүзеге асыратын кәсіпкерлік субъектілерінің қалдықтардың санын, түрін, шығу тегін, межелі пункттерін, жинау жиілігін, тасымалдау әдісін және айналым әдісін хронологиялық есепке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 полигондарында қауіпті қалдықтарды көмуге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залал келтіру фактісі анықталғаннан кейін бір жұмыс күнінен кешіктірмей экологиялық залал келтірген адамның экологиялық залалды немесе халықтың өміріне және (немесе) денсаулығына және қоршаған ортаға зиянды әсерді болдырмау мақсатында факторларды жою (жолын кесу), сондай-ақ экологиялық залалды бақылау, оқшаулау және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өндіруді және (немесе) Қазақстан Республикасының аумағына әкелуді жүзеге асыратын жеке және заңды тұлғалардың тұтынушылық қасиеттері жоғалғаннан кейін пайда болатын қалдықтарды өндірушілердің (импорттаушылардың), жинаудың, тасымалдаудың, қайта өңдеудің, залалсыздандырудың, пайдаланудың және (немесе) кәдеге жаратудың кеңейтілген міндеттемелері қолданылатын өнімдерді (тауарларды) қамтамасыз етуі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және табиғи орта компоненттерін ремедиациялауды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қалпына келтіру жағдайларын қоспағанда, құрылыс қалдықтарын қалдықтардың басқа түрлерімен араластыруға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қалдықтарын арнайы белгіленген орындардан тыс қоймалауға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қалдықтарының арнайы белгіленген орындардан тыс жиналуына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қалдықтарды сақтау пункттерінде тұрақты органикалық ластағыштардың қоршаған ортаға және халықтың денсаулығына әсерін болдырмауды қамтамасыз ететін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пестицидтерді өндіруге және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 квоталайтын қондырғыны көміртегі квоталарын алмай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Квоталанатын қондырғы операторының көміртегі бірліктерінің мемлекеттік тізіліміндегі тиісті шотындағы көміртегі бірліктерінің санынан асатын көлемде квоталанатын қондырғының парниктік газдар шығарындыларын жүзеге асыруына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парниктік газдар шығарындыларының мониторингі жоспарын ұлттық көміртегі квоталары жоспарының қолданылу кезеңіне квоталанатын қондырғыны әзірлеуі және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аккредиттелген ұйымдардың, валидация және верификация жөніндегі аккредиттелген органдардың валидация және верификация туралы дәйекті деректерді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мемлекеттік кадастрын жүргізу үшін деректер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Ластауыштардың шығарындылары мен тасымалы тіркеліміне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өткен жылғы валидация және верификация жөніндегі аккредиттелген органға верификациялау үшін парниктік газдар шығарындыларын түгендеу туралы есепті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ағымдағы жылдың бірінші сәуіріне дейін мемлекеттік көміртегі кадастрына өткен жылғы парниктік газдар шығарындыларын түгендеу туралы есепті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қоршаған ортаны қорғау саласындағы уәкілетті органға бақылау субъектісіне (объектісіне) бармай профилактикалық бақылау нәтижелері бойынша анықталған бұзушылықтарды жою жөніндегі іс-шаралар жоспарын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 w:id="38"/>
      <w:r>
        <w:rPr>
          <w:rFonts w:ascii="Times New Roman"/>
          <w:b w:val="false"/>
          <w:i w:val="false"/>
          <w:color w:val="000000"/>
          <w:sz w:val="28"/>
        </w:rPr>
        <w:t xml:space="preserve">
      Лауазымды тұлға(лар) </w:t>
      </w:r>
    </w:p>
    <w:bookmarkEnd w:id="38"/>
    <w:p>
      <w:pPr>
        <w:spacing w:after="0"/>
        <w:ind w:left="0"/>
        <w:jc w:val="both"/>
      </w:pPr>
      <w:r>
        <w:rPr>
          <w:rFonts w:ascii="Times New Roman"/>
          <w:b w:val="false"/>
          <w:i w:val="false"/>
          <w:color w:val="000000"/>
          <w:sz w:val="28"/>
        </w:rPr>
        <w:t xml:space="preserve">_________ ______________ __________________________________________ </w:t>
      </w:r>
    </w:p>
    <w:p>
      <w:pPr>
        <w:spacing w:after="0"/>
        <w:ind w:left="0"/>
        <w:jc w:val="both"/>
      </w:pPr>
      <w:r>
        <w:rPr>
          <w:rFonts w:ascii="Times New Roman"/>
          <w:b w:val="false"/>
          <w:i w:val="false"/>
          <w:color w:val="000000"/>
          <w:sz w:val="28"/>
        </w:rPr>
        <w:t>лауазымы қолы тегі, аты, әкесінің аты (бар болса)</w:t>
      </w:r>
    </w:p>
    <w:p>
      <w:pPr>
        <w:spacing w:after="0"/>
        <w:ind w:left="0"/>
        <w:jc w:val="both"/>
      </w:pPr>
      <w:r>
        <w:rPr>
          <w:rFonts w:ascii="Times New Roman"/>
          <w:b w:val="false"/>
          <w:i w:val="false"/>
          <w:color w:val="000000"/>
          <w:sz w:val="28"/>
        </w:rPr>
        <w:t xml:space="preserve">______________________ __________________________________________ </w:t>
      </w:r>
    </w:p>
    <w:p>
      <w:pPr>
        <w:spacing w:after="0"/>
        <w:ind w:left="0"/>
        <w:jc w:val="both"/>
      </w:pPr>
      <w:r>
        <w:rPr>
          <w:rFonts w:ascii="Times New Roman"/>
          <w:b w:val="false"/>
          <w:i w:val="false"/>
          <w:color w:val="000000"/>
          <w:sz w:val="28"/>
        </w:rPr>
        <w:t>лауазымы қолы тегі, аты, әкесінің аты (бар болса)</w:t>
      </w:r>
    </w:p>
    <w:p>
      <w:pPr>
        <w:spacing w:after="0"/>
        <w:ind w:left="0"/>
        <w:jc w:val="both"/>
      </w:pPr>
      <w:r>
        <w:rPr>
          <w:rFonts w:ascii="Times New Roman"/>
          <w:b w:val="false"/>
          <w:i w:val="false"/>
          <w:color w:val="000000"/>
          <w:sz w:val="28"/>
        </w:rPr>
        <w:t xml:space="preserve">Бақылау субъектісінің басшысы </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19 наурыздағы</w:t>
            </w:r>
            <w:r>
              <w:br/>
            </w:r>
            <w:r>
              <w:rPr>
                <w:rFonts w:ascii="Times New Roman"/>
                <w:b w:val="false"/>
                <w:i w:val="false"/>
                <w:color w:val="000000"/>
                <w:sz w:val="20"/>
              </w:rPr>
              <w:t>№ 18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2026 жылғы 13 наурыздағы</w:t>
            </w:r>
            <w:r>
              <w:br/>
            </w:r>
            <w:r>
              <w:rPr>
                <w:rFonts w:ascii="Times New Roman"/>
                <w:b w:val="false"/>
                <w:i w:val="false"/>
                <w:color w:val="000000"/>
                <w:sz w:val="20"/>
              </w:rPr>
              <w:t>№ 44 Бірлескен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721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4" w:id="39"/>
    <w:p>
      <w:pPr>
        <w:spacing w:after="0"/>
        <w:ind w:left="0"/>
        <w:jc w:val="left"/>
      </w:pPr>
      <w:r>
        <w:rPr>
          <w:rFonts w:ascii="Times New Roman"/>
          <w:b/>
          <w:i w:val="false"/>
          <w:color w:val="000000"/>
        </w:rPr>
        <w:t xml:space="preserve"> Қоршаған ортаны қорғау, табиғи ресурстарды молайту және пайдалану саласындағы Қазақстан Республикасы Кәсіпкерлік кодексінің 138-бабына сәйкес, меншігінде немесе өзге де заңды пайдалануда қоршаған ортаға теріс әсер ететін объектісі бар жеке немесе заңды тұлғаларға қатысты тексеру парағы</w:t>
      </w:r>
    </w:p>
    <w:bookmarkEnd w:id="39"/>
    <w:bookmarkStart w:name="z85" w:id="40"/>
    <w:p>
      <w:pPr>
        <w:spacing w:after="0"/>
        <w:ind w:left="0"/>
        <w:jc w:val="both"/>
      </w:pPr>
      <w:r>
        <w:rPr>
          <w:rFonts w:ascii="Times New Roman"/>
          <w:b w:val="false"/>
          <w:i w:val="false"/>
          <w:color w:val="000000"/>
          <w:sz w:val="28"/>
        </w:rPr>
        <w:t>
      Бақылау субъектілерінің (объектілерінің) біртекті тобының атауы ________________________</w:t>
      </w:r>
    </w:p>
    <w:bookmarkEnd w:id="40"/>
    <w:bookmarkStart w:name="z86" w:id="41"/>
    <w:p>
      <w:pPr>
        <w:spacing w:after="0"/>
        <w:ind w:left="0"/>
        <w:jc w:val="both"/>
      </w:pPr>
      <w:r>
        <w:rPr>
          <w:rFonts w:ascii="Times New Roman"/>
          <w:b w:val="false"/>
          <w:i w:val="false"/>
          <w:color w:val="000000"/>
          <w:sz w:val="28"/>
        </w:rPr>
        <w:t>
      Тексеруді тағайындаған мемлекеттік орган ____________________________________________</w:t>
      </w:r>
    </w:p>
    <w:bookmarkEnd w:id="41"/>
    <w:bookmarkStart w:name="z87" w:id="42"/>
    <w:p>
      <w:pPr>
        <w:spacing w:after="0"/>
        <w:ind w:left="0"/>
        <w:jc w:val="both"/>
      </w:pPr>
      <w:r>
        <w:rPr>
          <w:rFonts w:ascii="Times New Roman"/>
          <w:b w:val="false"/>
          <w:i w:val="false"/>
          <w:color w:val="000000"/>
          <w:sz w:val="28"/>
        </w:rPr>
        <w:t>
      Тексеруді тағайындау туралы акт___________________________________________________ (№, күні)</w:t>
      </w:r>
    </w:p>
    <w:bookmarkEnd w:id="42"/>
    <w:bookmarkStart w:name="z88" w:id="43"/>
    <w:p>
      <w:pPr>
        <w:spacing w:after="0"/>
        <w:ind w:left="0"/>
        <w:jc w:val="both"/>
      </w:pPr>
      <w:r>
        <w:rPr>
          <w:rFonts w:ascii="Times New Roman"/>
          <w:b w:val="false"/>
          <w:i w:val="false"/>
          <w:color w:val="000000"/>
          <w:sz w:val="28"/>
        </w:rPr>
        <w:t>
      Бақылау субъектісінің (объектісінің) атауы ____________________________________________</w:t>
      </w:r>
    </w:p>
    <w:bookmarkEnd w:id="43"/>
    <w:bookmarkStart w:name="z89" w:id="44"/>
    <w:p>
      <w:pPr>
        <w:spacing w:after="0"/>
        <w:ind w:left="0"/>
        <w:jc w:val="both"/>
      </w:pPr>
      <w:r>
        <w:rPr>
          <w:rFonts w:ascii="Times New Roman"/>
          <w:b w:val="false"/>
          <w:i w:val="false"/>
          <w:color w:val="000000"/>
          <w:sz w:val="28"/>
        </w:rPr>
        <w:t>
      Жеке сәйкестендіру нөмірі / бақылау субъектісінің (объектісінің) бизнес-сәйкестендіру нөмірі _________________________________________________________________________________</w:t>
      </w:r>
    </w:p>
    <w:bookmarkEnd w:id="44"/>
    <w:bookmarkStart w:name="z90" w:id="45"/>
    <w:p>
      <w:pPr>
        <w:spacing w:after="0"/>
        <w:ind w:left="0"/>
        <w:jc w:val="both"/>
      </w:pPr>
      <w:r>
        <w:rPr>
          <w:rFonts w:ascii="Times New Roman"/>
          <w:b w:val="false"/>
          <w:i w:val="false"/>
          <w:color w:val="000000"/>
          <w:sz w:val="28"/>
        </w:rPr>
        <w:t>
      Орналасқан жерінің мекенжайы _____________________________________________________</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бағдарламасына сәйкес өндірістік экологиялық бақылаудың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өндірістік немесе тәуелсіз зертханалардың өндірістік экологиялық мониторингінің жүзеге асырлуы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операторының ішкі тексеру жүргізуі және өндірістік экологиялық бақылау нәтижелерін экологиялық рұқсат ету шарттарымен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операторының өндірістік экологиялық бақылауды жүзеге асыру барысында анықталған экологиялық заңнама талаптарын бұзу фактілері туралы үш жұмыс күні ішінде қоршаған ортаны қорғау саласындағы уәкілетті органға хабарлауы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 ұйымдастыруға, жүргізуге және бақылаушы органдармен өзара іс-қимыл жасауға жауапты қызметкерге арнайы бөлімшенің не бұйрықтың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объектілерге экологиялық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алған оператордың, сондай-ақ объект операторы оны салу, реконструкциялау немесе пайдалану кезінде I немесе II санаттағы тиісті объектінің аумағында жекелеген жұмыстарды орындау және (немесе) жекелеген қызметтер көрсету үшін тартқан жеке және заңды тұлғалардың экологиялық рұқсат беру шарттарын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метеорологиялық жағдайлардан туындаған қалалық және өзге де елді мекендердегі атмосфералық ауаның қысқа мерзімді ластануы кезеңдерінде стационарлық көздердің шығарындыларын оларды пайдалану ішінара немесе толық тоқтатылғанға дейін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объектілерде қоршаған ортаға эмиссиялар мониторингінің автоматтандырылған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тиімділікті арттыру бағдарламасының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сараптама қорытындысының талаптарының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объектілерді орналастыру, пайдалануға беру және пайдалану кезінде қоршаған орта сапасының нормативтерін және атмосфералық ауаға ластаушы заттардың шығарылуын бақылау құралдарын сақтауды қамтамасыз ететін газдарды тазарту қондырғыларының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объектілер үшін қоршаған ортаға әсер ету туралы декларацияны ұсынбау және (немесе) осы декларацияда көрсетілген жалған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жинау алаңында улы химикаттарды, тыңайтқыштарды қолдануға, су объектілеріне қалдықтардың түсуіне және көмілуіне жол бермеу, жол берілетін төгінділер нормативтерінде белгіленген көрсеткіштерге дейін тазартылмаған сарқынды суларды су объектілеріне бұру, су объектілерінде радиоактивті және улы заттардың бөлінуімен сүйемелденетін ядролық және өзге де технологиялар түрлері пайдаланылатын жарылыс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реконструкцияланатын ғимараттарды, құрылыстарды (қонысқа қарсы, көшкінге қарсы және су тасқынына қарсы кешендерді қоспағанда) жобалау, салу және пайдалануға беру кезінде су объектілері мен олардың су қорғау аймақтары мен белдеулерінің ластануы мен бітелуіне жол бермейтін құрылыстармен және құрылғылармен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сарқынды суларды су объектісіне немесе жергілікті жердің рельефіне жол берілетін ағызу нормативтеріне дейін ағызуға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бағдарламасының болуы және оның талаптарын I, II санаттағы объектілердің және қалдықтарды кәдеге жаратуды және қайта өңдеуді жүзеге асыратын немесе олардың көлемі мен қауіпті қасиеттерін азайтудың өзге де тәсілдерін жүзеге асыратын, сондай-ақ объектінің санатына қарай өндіріс және тұтыну қалдықтарын орналастыруға байланысты қызметті жүзеге асыратын адамдардың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мерзімдерін және белгіленген лимиттерді (I және II санаттағы объектілер үшін) немесе қоршаған ортаға әсер ету туралы декларацияда көрсетілген қалдықтарды жинақтау көлемдерін (III санаттағы объектілер үшін)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жұмыстарды жүргізуге, озонды бұзатын заттары бар Жабдықты жөндеуге, монтаждауға, қызмет көрсетуге, озонды бұзатын заттарды тасымалдауға, сақтауға, рекуперациялауға, қалпына келтіруге, кәдеге жаратуға рұқсаттардың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үшін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нәтижелері бойынша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орындалуы туралы жыл сайынғы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бойынша есептерді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 берілген эмиссиялар нормативтерінің артуы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6"/>
          <w:p>
            <w:pPr>
              <w:spacing w:after="20"/>
              <w:ind w:left="20"/>
              <w:jc w:val="both"/>
            </w:pPr>
            <w:r>
              <w:rPr>
                <w:rFonts w:ascii="Times New Roman"/>
                <w:b w:val="false"/>
                <w:i w:val="false"/>
                <w:color w:val="000000"/>
                <w:sz w:val="20"/>
              </w:rPr>
              <w:t>
Өндірістік экологиялық бақылау бағдарламасы келесідей ақпаратты қамтуы тиіс:</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мониторинг процесінде бақыланатын ластағыш заттар эмиссияларының сандық және сапалық көрсеткіштерінің және өзге де параметрлердің міндетті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мониторингтің кезеңділігі мен ұзақтығы, өлшеуді жүзеге асыру жиілігі;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мониторинг жүргізудің пайдаланылатын аспаптық және есептік әдістері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мониторинг процесінде бақыланатын параметрлер үшін сынама алу нүктелерінің қажетті саны (компоненттер бойынша: атмосфералық ауа, су, топырақ) және өлшеу жүргізілетін орындарды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есепке алу, талдау және хабарлау әдістері мен жиілігі;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тексерулердің жоспар-кестесі және оларды сақтамауға ден қоюдың ішкі құралдарын қоса алғанда, Қазақстан Республикасының экологиялық заңнамасын бұзушылықтарды жою рәсімі;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аспаптық өлшеулердің сапасын қамтамасыз ету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штаттан тыс жағдайларда;</w:t>
            </w:r>
          </w:p>
          <w:p>
            <w:pPr>
              <w:spacing w:after="20"/>
              <w:ind w:left="20"/>
              <w:jc w:val="both"/>
            </w:pPr>
            <w:r>
              <w:rPr>
                <w:rFonts w:ascii="Times New Roman"/>
                <w:b w:val="false"/>
                <w:i w:val="false"/>
                <w:color w:val="000000"/>
                <w:sz w:val="20"/>
              </w:rPr>
              <w:t>
9) өндірістік экологиялық бақылауды жүргізу үшін қызметкерлердің ішкі жауапкершілігінің ұйымдастырушылық және функционалдық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1.Қоршаған ортаға әсерді алдын ала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2.Жоспарланған қызметтің әсеріне скрининг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Көзделіп отырған қызметті іске асыру кезіндегі нақты әсерлерге жобадан кейінгі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тазарту қондырғыларымен жобалық тазалауды және (немесе) ластағыш заттарды шығару көзінен залалсыздандыруды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түгендеу бойынша есептерді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жинақтауға және (немесе) көмуге арналған арнайы белгіленген орындардан тыс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жинауға жатқызылған қалдықтарды араластыру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7"/>
          <w:p>
            <w:pPr>
              <w:spacing w:after="20"/>
              <w:ind w:left="20"/>
              <w:jc w:val="both"/>
            </w:pPr>
            <w:r>
              <w:rPr>
                <w:rFonts w:ascii="Times New Roman"/>
                <w:b w:val="false"/>
                <w:i w:val="false"/>
                <w:color w:val="000000"/>
                <w:sz w:val="20"/>
              </w:rPr>
              <w:t>
Жерді рекультивациялау, қоршаған ортаға әсер ету мониторингін жүргізу және полигон жабылғаннан кейін ластануды бақылау үшін тарату қорының болуы:</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а) полигонды қалпына келтіру жұмыстарының жалпы сметалық құны;</w:t>
            </w:r>
          </w:p>
          <w:p>
            <w:pPr>
              <w:spacing w:after="20"/>
              <w:ind w:left="20"/>
              <w:jc w:val="both"/>
            </w:pPr>
            <w:r>
              <w:rPr>
                <w:rFonts w:ascii="Times New Roman"/>
                <w:b w:val="false"/>
                <w:i w:val="false"/>
                <w:color w:val="000000"/>
                <w:sz w:val="20"/>
              </w:rPr>
              <w:t>
б) полигон операторының жыл сайынғы аударымдарының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 полигондарында қауіпті қалдықтарды көму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нәтижесінде зиян келтірілген табиғи орта компоненттерін ремедиациялауды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қауіпті, тамақ, тұрмыстық, медициналық, биологиялық, радиоактивті қалдықтармен араластыру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өнеркәсібінің қалдықтарын арнайы белгіленген орындардан тыс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8"/>
          <w:p>
            <w:pPr>
              <w:spacing w:after="20"/>
              <w:ind w:left="20"/>
              <w:jc w:val="both"/>
            </w:pPr>
            <w:r>
              <w:rPr>
                <w:rFonts w:ascii="Times New Roman"/>
                <w:b w:val="false"/>
                <w:i w:val="false"/>
                <w:color w:val="000000"/>
                <w:sz w:val="20"/>
              </w:rPr>
              <w:t>
Полигондар үшін қолайсыз қалдықтарды көму:</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сұйық түрдегі кез келген қалдықтар (сұйық қалдықтар);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полигон жағдайында жарылғыш, коррозиялық, тотығатын, жоғары жанғыш немесе отқа қауіпті болып табылатын қауіпті қалдықтар;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сумен әрекеттесетін қалдықтар;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қалдықтар;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ветеринария саласындағы заңнамасына сәйкес айқындалған биологиялық қалдықтар;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рекультивация кезінде тұрақтандырушы материал ретінде қолдануды қоспағанда, пайдаланылған тұтас шиналар мен олардың фрагменттері;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құрамында тұрақты органикалық ластаушы заттар бар қалдықтар;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пестицидтер;</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қабылдау өлшемшарттарына сәйкес келмейтін қалдықтар;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пластмасса, пластик және полиэтилен қалдықтары, полиэтилентерефталат қаптамасы;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макулатура, картон және қағаз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құрамында сынап бар шамдар мен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шыны ыдыстар;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шыны маңдай;</w:t>
            </w:r>
          </w:p>
          <w:p>
            <w:pPr>
              <w:spacing w:after="20"/>
              <w:ind w:left="20"/>
              <w:jc w:val="both"/>
            </w:pPr>
            <w:r>
              <w:rPr>
                <w:rFonts w:ascii="Times New Roman"/>
                <w:b w:val="false"/>
                <w:i w:val="false"/>
                <w:color w:val="000000"/>
                <w:sz w:val="20"/>
              </w:rPr>
              <w:t>
</w:t>
            </w:r>
            <w:r>
              <w:rPr>
                <w:rFonts w:ascii="Times New Roman"/>
                <w:b w:val="false"/>
                <w:i w:val="false"/>
                <w:color w:val="000000"/>
                <w:sz w:val="20"/>
              </w:rPr>
              <w:t>15) түсті және қара металдардың сынықтары;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литий, қорғасын-қышқылды батареялар;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электрондық және электр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пайдаланудан шыққан көлік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құрылыс қалдықтар;</w:t>
            </w:r>
          </w:p>
          <w:p>
            <w:pPr>
              <w:spacing w:after="20"/>
              <w:ind w:left="20"/>
              <w:jc w:val="both"/>
            </w:pPr>
            <w:r>
              <w:rPr>
                <w:rFonts w:ascii="Times New Roman"/>
                <w:b w:val="false"/>
                <w:i w:val="false"/>
                <w:color w:val="000000"/>
                <w:sz w:val="20"/>
              </w:rPr>
              <w:t>
20) тамақ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қалпына келтіру немесе жою жөніндегі операцияларды жүзеге асыратын адамдарға, қауіпті қалдықтарды түзушілерге, қауіпті қалдықтарды жинау, тасымалдау және (немесе) залалсыздандыру жөніндегі қызметті жүзеге асыратын кәсіпкерлік субъектілеріне қалдықтардың санын, түрін, шығу тегін, межелі пункттерін, жинау жиілігін, тасымалдау әдісін және айналым әдісін хронологиялық есепке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ауыз сумен жабдықтау көздерінің санитарлық қорғау аймақтарындағы, курорттардағы, шомылуға бөлінген орындардағы сарқынды суларды тазарту дәрежесіне қарамастан жер үсті су объектілеріне ағызуға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объектілерінің су жинау алаңдарының, су объектілерінің мұзды және қар жамылғысының, бітелуіне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кәсіпорындарының шахталық және карьерлік суларын жинақтаушы тоғандарға және (немесе) буландырғыш тоғандарға, сондай-ақ суды салқындату үшін пайдаланылатын суларды тұйық (айналымды) сумен жабдықтау жүйесінде орналасқан жинақтағыштарға ағызуды қоспағанда, сарқынды суларды алдын ала тазартусыз ағызуға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теңізде және Қазақстан Республикасының қорғау аймағында апаттық төгілуі кезінде жою жұмыстарын бақылау және бағалау; судың бетіндегі мұнайды механикалық түрде ұстау және жинау (мұнай дағын сезімтал ресурстардан бұруды қоса алғанда); мұнай дағын бақыланатын түрде жағу; химиялық құралдарды қолдану; жиынтық экологиялық пайда талдауы негізінде қорғау аймағын қорғау және тазалау әдістері арқылы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саласындағы уәкілетті орган технологиялық жабдықтың технологиялық істен шығуы, істен шығуы немесе жұмысынан ауытқуы кезінде технологиялық еріксіз жағы ретінде танымайтын алауда шикі газды жағы кезінде нормативтен тыс шығарындыларға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 w:id="49"/>
      <w:r>
        <w:rPr>
          <w:rFonts w:ascii="Times New Roman"/>
          <w:b w:val="false"/>
          <w:i w:val="false"/>
          <w:color w:val="000000"/>
          <w:sz w:val="28"/>
        </w:rPr>
        <w:t>
      Лауазымды тұлға(лар)</w:t>
      </w:r>
    </w:p>
    <w:bookmarkEnd w:id="49"/>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ауазымы қолы 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ауазымы қолы тегі, аты, әкесінің аты (бар болса)</w:t>
      </w:r>
    </w:p>
    <w:p>
      <w:pPr>
        <w:spacing w:after="0"/>
        <w:ind w:left="0"/>
        <w:jc w:val="both"/>
      </w:pPr>
      <w:r>
        <w:rPr>
          <w:rFonts w:ascii="Times New Roman"/>
          <w:b w:val="false"/>
          <w:i w:val="false"/>
          <w:color w:val="000000"/>
          <w:sz w:val="28"/>
        </w:rPr>
        <w:t>Бақылау субъектісінің басшысы</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лауазымы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