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03fd" w14:textId="9670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қызмет саласындағы тәуекел дәрежесін бағалау өлшемшарттары және тексеру парақтарын бекіту туралы" Қазақстан Республикасы Әділет министрінің 2018 жылғы 6 қарашадағы № 1529 және Қазақстан Республикасы Ұлттық экономика министрінің 2018 жылғы 6 қарашадағы № 60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28 сәуірдегі № 386 және Қазақстан Республикасы Премьер-Министрінің орынбасары – Ұлттық экономика министрінің 2026 жылғы 29 сәуірдегі № 39 бірлескен бұйрығы. Қазақстан Республикасының Әділет министрлігінде 2026 жылғы 30 қарашада № 38594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БҰЙЫРАМЫЗ:</w:t>
      </w:r>
    </w:p>
    <w:bookmarkEnd w:id="0"/>
    <w:bookmarkStart w:name="z6" w:id="1"/>
    <w:p>
      <w:pPr>
        <w:spacing w:after="0"/>
        <w:ind w:left="0"/>
        <w:jc w:val="both"/>
      </w:pPr>
      <w:r>
        <w:rPr>
          <w:rFonts w:ascii="Times New Roman"/>
          <w:b w:val="false"/>
          <w:i w:val="false"/>
          <w:color w:val="000000"/>
          <w:sz w:val="28"/>
        </w:rPr>
        <w:t xml:space="preserve">
      1. "Нотариаттық қызмет саласындағы тәуекел дәрежесін бағалау өлшемшарттары және тексеру парақтарын бекіту туралы" Қазақстан Республикасы Әділет министрінің 2018 жылғы 6 қарашадағы № 1529 және Қазақстан Республикасы Ұлттық экономика министрінің 2018 жылғы 6 қарашадағы № 60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17706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бірлескен бұйрықпен бекітілген Нотариаттық қызмет саласындағы тәуекел дәрежелерін бағалау өлшемшарттарына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реттік нөмірі 4-жол жаңа редакцияда жазылсын:</w:t>
      </w:r>
    </w:p>
    <w:bookmarkEnd w:id="3"/>
    <w:bookmarkStart w:name="z9"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қаржы мониторингі жөніндегі уәкілетті органға қаржылық мониторингке жататын операциялар туралы мәліметтер мен ақпарат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10" w:id="5"/>
    <w:p>
      <w:pPr>
        <w:spacing w:after="0"/>
        <w:ind w:left="0"/>
        <w:jc w:val="both"/>
      </w:pP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реттік нөмірі 7-жол жаңа редакцияда жазылсын:</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Нотариаттық іс жүргізуді тиісінше жүргізбеу: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тіркеу және жөнелту;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істер номенклатурасын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істер тізімдемесін ресімдеу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істерді мемлекеттік немесе жекеше нотариаттық архивке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архивтік құжаттардың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нотариустың мөрлерін, мөртабандары мен бланкілерін пайдалану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мұрагерлік істерді қалыптастыру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өсиеттерді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шетелде іс-әрекеттер жасауға арналған құжаттарды ресімдеу;</w:t>
            </w:r>
          </w:p>
          <w:p>
            <w:pPr>
              <w:spacing w:after="20"/>
              <w:ind w:left="20"/>
              <w:jc w:val="both"/>
            </w:pPr>
            <w:r>
              <w:rPr>
                <w:rFonts w:ascii="Times New Roman"/>
                <w:b w:val="false"/>
                <w:i w:val="false"/>
                <w:color w:val="000000"/>
                <w:sz w:val="20"/>
              </w:rPr>
              <w:t>
нотариаттық іс-әрекеттерді тіркеу тізілімінің болуы және жүргізілуі, сондай-ақ нотариаттық іс-әрекеттерді Бірыңғай нотариаттық цифрлық жүйенің электрондық тізілімінде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bookmarkStart w:name="z26" w:id="9"/>
    <w:p>
      <w:pPr>
        <w:spacing w:after="0"/>
        <w:ind w:left="0"/>
        <w:jc w:val="both"/>
      </w:pPr>
      <w:r>
        <w:rPr>
          <w:rFonts w:ascii="Times New Roman"/>
          <w:b w:val="false"/>
          <w:i w:val="false"/>
          <w:color w:val="000000"/>
          <w:sz w:val="28"/>
        </w:rPr>
        <w:t>
      ";</w:t>
      </w:r>
    </w:p>
    <w:bookmarkEnd w:id="9"/>
    <w:bookmarkStart w:name="z27" w:id="10"/>
    <w:p>
      <w:pPr>
        <w:spacing w:after="0"/>
        <w:ind w:left="0"/>
        <w:jc w:val="both"/>
      </w:pPr>
      <w:r>
        <w:rPr>
          <w:rFonts w:ascii="Times New Roman"/>
          <w:b w:val="false"/>
          <w:i w:val="false"/>
          <w:color w:val="000000"/>
          <w:sz w:val="28"/>
        </w:rPr>
        <w:t>
      реттік нөмірі 9-жол жаңа редакцияда жазылсын:</w:t>
      </w:r>
    </w:p>
    <w:bookmarkEnd w:id="10"/>
    <w:bookmarkStart w:name="z28"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нотариаттық архивтің, олардың нотариаттық құжаттарды жинақтау, сақтау және пайдалану жөніндегі функцияларын ұйымдастырудың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29" w:id="12"/>
    <w:p>
      <w:pPr>
        <w:spacing w:after="0"/>
        <w:ind w:left="0"/>
        <w:jc w:val="both"/>
      </w:pPr>
      <w:r>
        <w:rPr>
          <w:rFonts w:ascii="Times New Roman"/>
          <w:b w:val="false"/>
          <w:i w:val="false"/>
          <w:color w:val="000000"/>
          <w:sz w:val="28"/>
        </w:rPr>
        <w:t>
      ";</w:t>
      </w:r>
    </w:p>
    <w:bookmarkEnd w:id="12"/>
    <w:bookmarkStart w:name="z30" w:id="13"/>
    <w:p>
      <w:pPr>
        <w:spacing w:after="0"/>
        <w:ind w:left="0"/>
        <w:jc w:val="both"/>
      </w:pPr>
      <w:r>
        <w:rPr>
          <w:rFonts w:ascii="Times New Roman"/>
          <w:b w:val="false"/>
          <w:i w:val="false"/>
          <w:color w:val="000000"/>
          <w:sz w:val="28"/>
        </w:rPr>
        <w:t xml:space="preserve">
      көрсетілген бірлескен бұйрықпен бекітілген бақылау субъектісіне (объектісіне) бару арқылы профилактикалық бақылау/тексеру жүргізу үшін жеке практикамен айналысатын нотариустар (жекеше нотариустар) қызметін тексеру парағына </w:t>
      </w:r>
      <w:r>
        <w:rPr>
          <w:rFonts w:ascii="Times New Roman"/>
          <w:b w:val="false"/>
          <w:i w:val="false"/>
          <w:color w:val="000000"/>
          <w:sz w:val="28"/>
        </w:rPr>
        <w:t>5-қосымшада</w:t>
      </w:r>
      <w:r>
        <w:rPr>
          <w:rFonts w:ascii="Times New Roman"/>
          <w:b w:val="false"/>
          <w:i w:val="false"/>
          <w:color w:val="000000"/>
          <w:sz w:val="28"/>
        </w:rPr>
        <w:t xml:space="preserve">: </w:t>
      </w:r>
    </w:p>
    <w:bookmarkEnd w:id="13"/>
    <w:bookmarkStart w:name="z31" w:id="14"/>
    <w:p>
      <w:pPr>
        <w:spacing w:after="0"/>
        <w:ind w:left="0"/>
        <w:jc w:val="both"/>
      </w:pPr>
      <w:r>
        <w:rPr>
          <w:rFonts w:ascii="Times New Roman"/>
          <w:b w:val="false"/>
          <w:i w:val="false"/>
          <w:color w:val="000000"/>
          <w:sz w:val="28"/>
        </w:rPr>
        <w:t>
      реттік нөмірі 3-жол жаңа редакцияда жазылсын:</w:t>
      </w:r>
    </w:p>
    <w:bookmarkEnd w:id="14"/>
    <w:bookmarkStart w:name="z32"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субъектісінің</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мониторингі</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органға</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мониторингке</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 xml:space="preserve"> мен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16"/>
    <w:p>
      <w:pPr>
        <w:spacing w:after="0"/>
        <w:ind w:left="0"/>
        <w:jc w:val="both"/>
      </w:pPr>
      <w:r>
        <w:rPr>
          <w:rFonts w:ascii="Times New Roman"/>
          <w:b w:val="false"/>
          <w:i w:val="false"/>
          <w:color w:val="000000"/>
          <w:sz w:val="28"/>
        </w:rPr>
        <w:t>
      ";</w:t>
      </w:r>
    </w:p>
    <w:bookmarkEnd w:id="16"/>
    <w:bookmarkStart w:name="z34" w:id="17"/>
    <w:p>
      <w:pPr>
        <w:spacing w:after="0"/>
        <w:ind w:left="0"/>
        <w:jc w:val="both"/>
      </w:pPr>
      <w:r>
        <w:rPr>
          <w:rFonts w:ascii="Times New Roman"/>
          <w:b w:val="false"/>
          <w:i w:val="false"/>
          <w:color w:val="000000"/>
          <w:sz w:val="28"/>
        </w:rPr>
        <w:t>
      реттік нөмірі 5-жол жаңа редакцияда жазылсын:</w:t>
      </w:r>
    </w:p>
    <w:bookmarkEnd w:id="17"/>
    <w:bookmarkStart w:name="z35"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Нотариаттық іс жүргізуді тиісінше жүргізбеу:</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тіркеу және жөнелту; істер номенклатурасын жасау; істерді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істер тізімдемесін ресімдеу және жасау; құжаттарды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істерді мемлекеттік немесе жекеше нотариаттық архивке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архивтік құжаттардың сақталуын қамтамасыз ету; істерді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нотариустың мөрлерін, мөртабандары мен бланкілерін пайдалану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мұрагерлік істерді қалыптастыру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өсиеттерді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шетелде іс-әрекеттер жасауға арналған құжаттарды ресімдеу;</w:t>
            </w:r>
          </w:p>
          <w:p>
            <w:pPr>
              <w:spacing w:after="20"/>
              <w:ind w:left="20"/>
              <w:jc w:val="both"/>
            </w:pPr>
            <w:r>
              <w:rPr>
                <w:rFonts w:ascii="Times New Roman"/>
                <w:b w:val="false"/>
                <w:i w:val="false"/>
                <w:color w:val="000000"/>
                <w:sz w:val="20"/>
              </w:rPr>
              <w:t>
нотариаттық іс-әрекеттерді тіркеу тізілімінің болуы және жүргізілуі, сондай-ақ нотариаттық іс-әрекеттерді Бірыңғай нотариаттық цифрлық жүйенің электрондық тізілімінде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20"/>
    <w:p>
      <w:pPr>
        <w:spacing w:after="0"/>
        <w:ind w:left="0"/>
        <w:jc w:val="both"/>
      </w:pPr>
      <w:r>
        <w:rPr>
          <w:rFonts w:ascii="Times New Roman"/>
          <w:b w:val="false"/>
          <w:i w:val="false"/>
          <w:color w:val="000000"/>
          <w:sz w:val="28"/>
        </w:rPr>
        <w:t>
      ";</w:t>
      </w:r>
    </w:p>
    <w:bookmarkEnd w:id="20"/>
    <w:bookmarkStart w:name="z46" w:id="21"/>
    <w:p>
      <w:pPr>
        <w:spacing w:after="0"/>
        <w:ind w:left="0"/>
        <w:jc w:val="both"/>
      </w:pPr>
      <w:r>
        <w:rPr>
          <w:rFonts w:ascii="Times New Roman"/>
          <w:b w:val="false"/>
          <w:i w:val="false"/>
          <w:color w:val="000000"/>
          <w:sz w:val="28"/>
        </w:rPr>
        <w:t xml:space="preserve">
      көрсетілген бірлескен бұйрықпен бекітілген бақылау субъектісіне (объектісіне) бару арқылы профилактикалық бақылау/тексеру жүргізу үшін аумақтық нотариаттық палаталардың қызметін тексеру парағына </w:t>
      </w:r>
      <w:r>
        <w:rPr>
          <w:rFonts w:ascii="Times New Roman"/>
          <w:b w:val="false"/>
          <w:i w:val="false"/>
          <w:color w:val="000000"/>
          <w:sz w:val="28"/>
        </w:rPr>
        <w:t>6-қосымшада</w:t>
      </w:r>
      <w:r>
        <w:rPr>
          <w:rFonts w:ascii="Times New Roman"/>
          <w:b w:val="false"/>
          <w:i w:val="false"/>
          <w:color w:val="000000"/>
          <w:sz w:val="28"/>
        </w:rPr>
        <w:t>:</w:t>
      </w:r>
    </w:p>
    <w:bookmarkEnd w:id="21"/>
    <w:bookmarkStart w:name="z47" w:id="22"/>
    <w:p>
      <w:pPr>
        <w:spacing w:after="0"/>
        <w:ind w:left="0"/>
        <w:jc w:val="both"/>
      </w:pPr>
      <w:r>
        <w:rPr>
          <w:rFonts w:ascii="Times New Roman"/>
          <w:b w:val="false"/>
          <w:i w:val="false"/>
          <w:color w:val="000000"/>
          <w:sz w:val="28"/>
        </w:rPr>
        <w:t>
      реттік нөмірі 1-жол жаңа редакцияда жазылсын:</w:t>
      </w:r>
    </w:p>
    <w:bookmarkEnd w:id="22"/>
    <w:bookmarkStart w:name="z48"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архивтің</w:t>
            </w:r>
            <w:r>
              <w:rPr>
                <w:rFonts w:ascii="Times New Roman"/>
                <w:b/>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жинақтау</w:t>
            </w:r>
            <w:r>
              <w:rPr>
                <w:rFonts w:ascii="Times New Roman"/>
                <w:b/>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функцияларын</w:t>
            </w:r>
            <w:r>
              <w:rPr>
                <w:rFonts w:ascii="Times New Roman"/>
                <w:b w:val="false"/>
                <w:i w:val="false"/>
                <w:color w:val="000000"/>
                <w:sz w:val="20"/>
              </w:rPr>
              <w:t xml:space="preserve"> </w:t>
            </w:r>
            <w:r>
              <w:rPr>
                <w:rFonts w:ascii="Times New Roman"/>
                <w:b/>
                <w:i w:val="false"/>
                <w:color w:val="000000"/>
                <w:sz w:val="20"/>
              </w:rPr>
              <w:t>ұйымдастырудың</w:t>
            </w:r>
            <w:r>
              <w:rPr>
                <w:rFonts w:ascii="Times New Roman"/>
                <w:b w:val="false"/>
                <w:i w:val="false"/>
                <w:color w:val="000000"/>
                <w:sz w:val="20"/>
              </w:rPr>
              <w:t xml:space="preserve"> </w:t>
            </w:r>
            <w:r>
              <w:rPr>
                <w:rFonts w:ascii="Times New Roman"/>
                <w:b/>
                <w:i w:val="false"/>
                <w:color w:val="000000"/>
                <w:sz w:val="20"/>
              </w:rPr>
              <w:t>болма</w:t>
            </w:r>
            <w:r>
              <w:rPr>
                <w:rFonts w:ascii="Times New Roman"/>
                <w:b/>
                <w:i w:val="false"/>
                <w:color w:val="000000"/>
                <w:sz w:val="20"/>
              </w:rPr>
              <w:t>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24"/>
    <w:p>
      <w:pPr>
        <w:spacing w:after="0"/>
        <w:ind w:left="0"/>
        <w:jc w:val="both"/>
      </w:pPr>
      <w:r>
        <w:rPr>
          <w:rFonts w:ascii="Times New Roman"/>
          <w:b w:val="false"/>
          <w:i w:val="false"/>
          <w:color w:val="000000"/>
          <w:sz w:val="28"/>
        </w:rPr>
        <w:t>
      ".</w:t>
      </w:r>
    </w:p>
    <w:bookmarkEnd w:id="24"/>
    <w:bookmarkStart w:name="z50" w:id="25"/>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комитеті заңнамада белгіленген тәртіппен:</w:t>
      </w:r>
    </w:p>
    <w:bookmarkEnd w:id="25"/>
    <w:bookmarkStart w:name="z51" w:id="26"/>
    <w:p>
      <w:pPr>
        <w:spacing w:after="0"/>
        <w:ind w:left="0"/>
        <w:jc w:val="both"/>
      </w:pPr>
      <w:r>
        <w:rPr>
          <w:rFonts w:ascii="Times New Roman"/>
          <w:b w:val="false"/>
          <w:i w:val="false"/>
          <w:color w:val="000000"/>
          <w:sz w:val="28"/>
        </w:rPr>
        <w:t>
      1) осы бірлескен бұйрықты мемлекеттік тіркеуді;</w:t>
      </w:r>
    </w:p>
    <w:bookmarkEnd w:id="26"/>
    <w:bookmarkStart w:name="z52" w:id="27"/>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министрлігінің интернет-ресурсында орналастыруды;</w:t>
      </w:r>
    </w:p>
    <w:bookmarkEnd w:id="27"/>
    <w:bookmarkStart w:name="z53" w:id="28"/>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 қамтамасыз етсін.</w:t>
      </w:r>
    </w:p>
    <w:bookmarkEnd w:id="28"/>
    <w:bookmarkStart w:name="z54" w:id="2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Әділет және Ұлттық экономика вице-министрлеріне жүктелсін.</w:t>
      </w:r>
    </w:p>
    <w:bookmarkEnd w:id="29"/>
    <w:bookmarkStart w:name="z55" w:id="30"/>
    <w:p>
      <w:pPr>
        <w:spacing w:after="0"/>
        <w:ind w:left="0"/>
        <w:jc w:val="both"/>
      </w:pPr>
      <w:r>
        <w:rPr>
          <w:rFonts w:ascii="Times New Roman"/>
          <w:b w:val="false"/>
          <w:i w:val="false"/>
          <w:color w:val="000000"/>
          <w:sz w:val="28"/>
        </w:rPr>
        <w:t xml:space="preserve">
      4. Осы бірлескен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бесінші, алтыншы, он екінші және он үшінші абзацтарын қоспағанда,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58" w:id="31"/>
      <w:r>
        <w:rPr>
          <w:rFonts w:ascii="Times New Roman"/>
          <w:b w:val="false"/>
          <w:i w:val="false"/>
          <w:color w:val="000000"/>
          <w:sz w:val="28"/>
        </w:rPr>
        <w:t>
      "КЕЛІСІЛДІ"</w:t>
      </w:r>
    </w:p>
    <w:bookmarkEnd w:id="3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 Құқықтық</w:t>
      </w:r>
    </w:p>
    <w:p>
      <w:pPr>
        <w:spacing w:after="0"/>
        <w:ind w:left="0"/>
        <w:jc w:val="both"/>
      </w:pPr>
      <w:r>
        <w:rPr>
          <w:rFonts w:ascii="Times New Roman"/>
          <w:b w:val="false"/>
          <w:i w:val="false"/>
          <w:color w:val="000000"/>
          <w:sz w:val="28"/>
        </w:rPr>
        <w:t>статистика және арнайы есепке</w:t>
      </w:r>
    </w:p>
    <w:p>
      <w:pPr>
        <w:spacing w:after="0"/>
        <w:ind w:left="0"/>
        <w:jc w:val="both"/>
      </w:pPr>
      <w:r>
        <w:rPr>
          <w:rFonts w:ascii="Times New Roman"/>
          <w:b w:val="false"/>
          <w:i w:val="false"/>
          <w:color w:val="000000"/>
          <w:sz w:val="28"/>
        </w:rPr>
        <w:t>алу 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