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63f7" w14:textId="53d6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маңызы бар нарықтарда баға белгілеу қағидаларын бекіту туралы" Қазақстан Республикасы Ұлттық экономика министрінің 2017 жылғы 1 ақпандағы № 36 және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23 сәуірдегі № 30 бұйрығы. Қазақстан Республикасының Әділет министрлігінде 2026 жылғы 29 сәуірде № 38576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12.07.2026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"Қоғамдық маңызы бар нарықтарда баға белгілеу қағидаларын бекіту туралы" Қазақстан Республикасы Ұлттық экономика министрінің 2017 жылғы 1 ақпандағы № 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14778 болып тіркелген) мынадай толықтыру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Қоғамдық маңызы бар нарықтарда баға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мынадай мазмұндағы 47-1-тармағы толықтырылсын:</w:t>
      </w:r>
    </w:p>
    <w:bookmarkEnd w:id="3"/>
    <w:bookmarkStart w:name="z9" w:id="4"/>
    <w:p>
      <w:pPr>
        <w:spacing w:after="0"/>
        <w:ind w:left="0"/>
        <w:jc w:val="both"/>
      </w:pPr>
      <w:r>
        <w:rPr>
          <w:rFonts w:ascii="Times New Roman"/>
          <w:b w:val="false"/>
          <w:i w:val="false"/>
          <w:color w:val="000000"/>
          <w:sz w:val="28"/>
        </w:rPr>
        <w:t>
      "47-1. Уәкілетті органның ведомствосы немесе оның аумақтық бөлімшесі өз өкілеттіктерін жүзеге асыру шеңберінде Қазақстан Республикасының заңдарында белгіленген коммерциялық және заңмен қорғалатын өзге де құпияны құрайтын мәліметтерді жария етуге қойылатын талаптарды сақтай отырып, қоғамдық маңызы бар нарық субъектілерінен және табиғи монополия субъектілерінен, жеке және заңды тұлғалардан, оның ішінде мемлекеттік органдардан, жергілікті өзін-өзі басқару органдарынан, сондай-ақ олардың лауазымды адамдарынан өз өкілеттіктерін, оның ішінде өтініштерді қарау және мемлекеттік бақылау жүргізу жөніндегі өкілеттіктерін жүзеге асыру шеңберінде қажетті ақпаратты сұрататады және алады.".</w:t>
      </w:r>
    </w:p>
    <w:bookmarkEnd w:id="4"/>
    <w:bookmarkStart w:name="z10" w:id="5"/>
    <w:p>
      <w:pPr>
        <w:spacing w:after="0"/>
        <w:ind w:left="0"/>
        <w:jc w:val="both"/>
      </w:pPr>
      <w:r>
        <w:rPr>
          <w:rFonts w:ascii="Times New Roman"/>
          <w:b w:val="false"/>
          <w:i w:val="false"/>
          <w:color w:val="000000"/>
          <w:sz w:val="28"/>
        </w:rPr>
        <w:t xml:space="preserve">
      2.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19242 болып тіркелген) мынадай өзгерістер мен толықтыру енгізілсін:</w:t>
      </w:r>
    </w:p>
    <w:bookmarkEnd w:id="5"/>
    <w:bookmarkStart w:name="z11" w:id="6"/>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6"/>
    <w:bookmarkStart w:name="z12" w:id="7"/>
    <w:p>
      <w:pPr>
        <w:spacing w:after="0"/>
        <w:ind w:left="0"/>
        <w:jc w:val="both"/>
      </w:pPr>
      <w:r>
        <w:rPr>
          <w:rFonts w:ascii="Times New Roman"/>
          <w:b w:val="false"/>
          <w:i w:val="false"/>
          <w:color w:val="000000"/>
          <w:sz w:val="28"/>
        </w:rPr>
        <w:t>
      мынадай мазмұндағы 196-1-тармағы толықтырылсын:</w:t>
      </w:r>
    </w:p>
    <w:bookmarkEnd w:id="7"/>
    <w:bookmarkStart w:name="z13" w:id="8"/>
    <w:p>
      <w:pPr>
        <w:spacing w:after="0"/>
        <w:ind w:left="0"/>
        <w:jc w:val="both"/>
      </w:pPr>
      <w:r>
        <w:rPr>
          <w:rFonts w:ascii="Times New Roman"/>
          <w:b w:val="false"/>
          <w:i w:val="false"/>
          <w:color w:val="000000"/>
          <w:sz w:val="28"/>
        </w:rPr>
        <w:t xml:space="preserve">
      "196-1. Табиғи монополия субъектісі осы Қағидалардың </w:t>
      </w:r>
      <w:r>
        <w:rPr>
          <w:rFonts w:ascii="Times New Roman"/>
          <w:b w:val="false"/>
          <w:i w:val="false"/>
          <w:color w:val="000000"/>
          <w:sz w:val="28"/>
        </w:rPr>
        <w:t>284-1-тармағында</w:t>
      </w:r>
      <w:r>
        <w:rPr>
          <w:rFonts w:ascii="Times New Roman"/>
          <w:b w:val="false"/>
          <w:i w:val="false"/>
          <w:color w:val="000000"/>
          <w:sz w:val="28"/>
        </w:rPr>
        <w:t xml:space="preserve"> көзделген ақпаратты мемлекеттік қала құрылысы кадастрының автоматтандырылған цифрлық жүйесінде тұрақты негізде орналастырады және (немесе) өзектендіреді.";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"197. Заңның </w:t>
      </w:r>
      <w:r>
        <w:rPr>
          <w:rFonts w:ascii="Times New Roman"/>
          <w:b w:val="false"/>
          <w:i w:val="false"/>
          <w:color w:val="000000"/>
          <w:sz w:val="28"/>
        </w:rPr>
        <w:t>24-1-бабына</w:t>
      </w:r>
      <w:r>
        <w:rPr>
          <w:rFonts w:ascii="Times New Roman"/>
          <w:b w:val="false"/>
          <w:i w:val="false"/>
          <w:color w:val="000000"/>
          <w:sz w:val="28"/>
        </w:rPr>
        <w:t xml:space="preserve"> сәйкес кәсіпкерлік субъектілерінің белгіленген қуаты 200 кВт-қа дейінгі электр қондырғыларын энергия беруші ұйымдардың электр желілеріне қосуды қоспағанда, электрмен жабдықтау, жылумен жабдықтау, газбен жабдықтау, сумен жабдықтау және су бұру желілеріне қосу мынадай кезеңдерден тұрады: </w:t>
      </w:r>
    </w:p>
    <w:bookmarkEnd w:id="9"/>
    <w:bookmarkStart w:name="z16" w:id="10"/>
    <w:p>
      <w:pPr>
        <w:spacing w:after="0"/>
        <w:ind w:left="0"/>
        <w:jc w:val="both"/>
      </w:pPr>
      <w:r>
        <w:rPr>
          <w:rFonts w:ascii="Times New Roman"/>
          <w:b w:val="false"/>
          <w:i w:val="false"/>
          <w:color w:val="000000"/>
          <w:sz w:val="28"/>
        </w:rPr>
        <w:t>
      1) осы Қағидаларға 4-қосымшаға сәйкес 6-нысан бойынша сәулет және қала құрылысы органы сәулет-жоспарлау тапсырмасын, топографияны дайындау кезінде қалыптастыратын және мемлекеттік қала құрылысы кадастрының автоматтандырылған цифрлық жүйесі арқылы электрондық нысанда табиғи монополия субъектісіне жіберетін техникалық шарттарды беруге арналған өтінішті беру;</w:t>
      </w:r>
    </w:p>
    <w:bookmarkEnd w:id="10"/>
    <w:bookmarkStart w:name="z17" w:id="11"/>
    <w:p>
      <w:pPr>
        <w:spacing w:after="0"/>
        <w:ind w:left="0"/>
        <w:jc w:val="both"/>
      </w:pPr>
      <w:r>
        <w:rPr>
          <w:rFonts w:ascii="Times New Roman"/>
          <w:b w:val="false"/>
          <w:i w:val="false"/>
          <w:color w:val="000000"/>
          <w:sz w:val="28"/>
        </w:rPr>
        <w:t>
      2) табиғи монополия субъектісінің сәулет және қала құрылысы органының техникалық шарттар беруге немесе реттеліп көрсетілетін қызметтер көлемін ұлғайтуға арналған өтінішін қарауы;</w:t>
      </w:r>
    </w:p>
    <w:bookmarkEnd w:id="11"/>
    <w:bookmarkStart w:name="z18" w:id="12"/>
    <w:p>
      <w:pPr>
        <w:spacing w:after="0"/>
        <w:ind w:left="0"/>
        <w:jc w:val="both"/>
      </w:pPr>
      <w:r>
        <w:rPr>
          <w:rFonts w:ascii="Times New Roman"/>
          <w:b w:val="false"/>
          <w:i w:val="false"/>
          <w:color w:val="000000"/>
          <w:sz w:val="28"/>
        </w:rPr>
        <w:t>
      3) табиғи монополия субъектісінің техникалық шарттарды сәулет және қала құрылысы органына және мемлекеттік қала құрылысы кадастрының автоматтандырылған цифрлық жүйесі арқылы жіберуі;</w:t>
      </w:r>
    </w:p>
    <w:bookmarkEnd w:id="12"/>
    <w:bookmarkStart w:name="z19" w:id="13"/>
    <w:p>
      <w:pPr>
        <w:spacing w:after="0"/>
        <w:ind w:left="0"/>
        <w:jc w:val="both"/>
      </w:pPr>
      <w:r>
        <w:rPr>
          <w:rFonts w:ascii="Times New Roman"/>
          <w:b w:val="false"/>
          <w:i w:val="false"/>
          <w:color w:val="000000"/>
          <w:sz w:val="28"/>
        </w:rPr>
        <w:t xml:space="preserve">
      4) сәулет және қала құрылысы органдары Қазақстан Республикасы Ұлттық экономика министрінің 2015 жылғы 30 қарашадағы № 750 бұйрығымен бекітілген Құрылыс саласындағы құрылыс салуды ұйымдастыру және рұқсат беру рәсімдерінен өту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12684 болып тіркелген) (бұдан әрі – Құрылыс саласындағы құрылыс салуды ұйымдастыру және рұқсат беру рәсімдерінен өту қағидалары) сәйкес сәулет-жоспарлау тапсырмасымен және топографиямен бірге жүзеге асыратын техникалық шарттарды беруге арналған өтінішті қарау нәтижесін беру;</w:t>
      </w:r>
    </w:p>
    <w:bookmarkEnd w:id="13"/>
    <w:bookmarkStart w:name="z20" w:id="14"/>
    <w:p>
      <w:pPr>
        <w:spacing w:after="0"/>
        <w:ind w:left="0"/>
        <w:jc w:val="both"/>
      </w:pPr>
      <w:r>
        <w:rPr>
          <w:rFonts w:ascii="Times New Roman"/>
          <w:b w:val="false"/>
          <w:i w:val="false"/>
          <w:color w:val="000000"/>
          <w:sz w:val="28"/>
        </w:rPr>
        <w:t xml:space="preserve">
      5) тұтынушының берілген техникалық шарттарға сәйкес барлық жұмыстарды орындауы; </w:t>
      </w:r>
    </w:p>
    <w:bookmarkEnd w:id="14"/>
    <w:bookmarkStart w:name="z21" w:id="15"/>
    <w:p>
      <w:pPr>
        <w:spacing w:after="0"/>
        <w:ind w:left="0"/>
        <w:jc w:val="both"/>
      </w:pPr>
      <w:r>
        <w:rPr>
          <w:rFonts w:ascii="Times New Roman"/>
          <w:b w:val="false"/>
          <w:i w:val="false"/>
          <w:color w:val="000000"/>
          <w:sz w:val="28"/>
        </w:rPr>
        <w:t>
      6) тұтынушының жұмыстардың аяқталғаны және табиғи монополия субъектісінің желілеріне қосуға әзірлігі туралы хабарлауы.";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xml:space="preserve">
      "199.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1, 3, 4 және 5-нысандар бойынша табиғи монополия субъектісінің желілеріне қосуға немесе реттеліп көрсетілетін қызметтің көлемін ұлғайтуға арналған техникалық шарттарды беруге өтініш қабылдауды және оны қарау нәтижесін беруді,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6-нысан бойынша құрылыс объектілерін табиғи монополия субъектісінің желілеріне қосуға немесе реттеліп көрсетілетін қызмет көлемін ұлғайтуға техникалық шарттар беруге сәулет және қала құрылысы органының өтінішін қарау нәтижесін қабылдауды және беруді қоспағанда, Мемлекеттік корпорация "цифрлық үкімет" веб-порталы, табиғи монополия субъектісінің кеңсесі, уәкілетті органның цифрлық жүйесі немесе мемлекеттік қала құрылысы кадастрының автоматтандырылған цифрлық жүйесі арқылы жүзеге асырады.";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417-тармақ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"417. Уәкілетті органның ведомствосы немесе оның аумақтық органы Қазақстан Республикасының заңдарында белгіленген коммерциялық және заңмен қорғалатын өзге де құпияны құрайтын мәліметтерді жария етуге қойылатын талаптарды сақтай отырып, қоғамдық маңызы бар нарық субъектілерінен және табиғи монополия субъектілерінен, жеке және заңды тұлғалардан, оның ішінде мемлекеттік органдардан, жергілікті өзін-өзі басқару органдарынан, сондай-ақ олардың лауазымды адамдарынан өз өкілеттіктерін, оның ішінде өтініштерді қарау және мемлекеттік бақылау жүргізу жөніндегі өкілеттіктерін жүзеге асыру шеңберінде қажетті ақпаратты сұратады және алады.".</w:t>
      </w:r>
    </w:p>
    <w:bookmarkEnd w:id="17"/>
    <w:bookmarkStart w:name="z26" w:id="18"/>
    <w:p>
      <w:pPr>
        <w:spacing w:after="0"/>
        <w:ind w:left="0"/>
        <w:jc w:val="both"/>
      </w:pPr>
      <w:r>
        <w:rPr>
          <w:rFonts w:ascii="Times New Roman"/>
          <w:b w:val="false"/>
          <w:i w:val="false"/>
          <w:color w:val="000000"/>
          <w:sz w:val="28"/>
        </w:rPr>
        <w:t>
      3.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Ұлттық экономика министрлігінің интернет-ресурсында орналастыруды қамтамасыз етсін.</w:t>
      </w:r>
    </w:p>
    <w:bookmarkEnd w:id="18"/>
    <w:bookmarkStart w:name="z27" w:id="1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19"/>
    <w:bookmarkStart w:name="z28" w:id="20"/>
    <w:p>
      <w:pPr>
        <w:spacing w:after="0"/>
        <w:ind w:left="0"/>
        <w:jc w:val="both"/>
      </w:pPr>
      <w:r>
        <w:rPr>
          <w:rFonts w:ascii="Times New Roman"/>
          <w:b w:val="false"/>
          <w:i w:val="false"/>
          <w:color w:val="000000"/>
          <w:sz w:val="28"/>
        </w:rPr>
        <w:t>
      5. Осы бұйрық 2026 жылғы 12 шілдеден бастап қолданысқа енгізіледі және ресми жариялауға жатады.</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30" w:id="21"/>
      <w:r>
        <w:rPr>
          <w:rFonts w:ascii="Times New Roman"/>
          <w:b w:val="false"/>
          <w:i w:val="false"/>
          <w:color w:val="000000"/>
          <w:sz w:val="28"/>
        </w:rPr>
        <w:t>
      "КЕЛІСІЛДІ"</w:t>
      </w:r>
    </w:p>
    <w:bookmarkEnd w:id="2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Көлік министрлігі</w:t>
      </w:r>
    </w:p>
    <w:p>
      <w:pPr>
        <w:spacing w:after="0"/>
        <w:ind w:left="0"/>
        <w:jc w:val="both"/>
      </w:pPr>
      <w:bookmarkStart w:name="z31" w:id="22"/>
      <w:r>
        <w:rPr>
          <w:rFonts w:ascii="Times New Roman"/>
          <w:b w:val="false"/>
          <w:i w:val="false"/>
          <w:color w:val="000000"/>
          <w:sz w:val="28"/>
        </w:rPr>
        <w:t>
      "КЕЛІСІЛДІ"</w:t>
      </w:r>
    </w:p>
    <w:bookmarkEnd w:id="2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Өнеркәсіп және құрылыс</w:t>
      </w:r>
    </w:p>
    <w:p>
      <w:pPr>
        <w:spacing w:after="0"/>
        <w:ind w:left="0"/>
        <w:jc w:val="both"/>
      </w:pPr>
      <w:r>
        <w:rPr>
          <w:rFonts w:ascii="Times New Roman"/>
          <w:b w:val="false"/>
          <w:i w:val="false"/>
          <w:color w:val="000000"/>
          <w:sz w:val="28"/>
        </w:rPr>
        <w:t>министрлігі</w:t>
      </w:r>
    </w:p>
    <w:p>
      <w:pPr>
        <w:spacing w:after="0"/>
        <w:ind w:left="0"/>
        <w:jc w:val="both"/>
      </w:pPr>
      <w:bookmarkStart w:name="z32" w:id="23"/>
      <w:r>
        <w:rPr>
          <w:rFonts w:ascii="Times New Roman"/>
          <w:b w:val="false"/>
          <w:i w:val="false"/>
          <w:color w:val="000000"/>
          <w:sz w:val="28"/>
        </w:rPr>
        <w:t>
      "КЕЛІСІЛДІ"</w:t>
      </w:r>
    </w:p>
    <w:bookmarkEnd w:id="23"/>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Су ресурстары және ирригация</w:t>
      </w:r>
    </w:p>
    <w:p>
      <w:pPr>
        <w:spacing w:after="0"/>
        <w:ind w:left="0"/>
        <w:jc w:val="both"/>
      </w:pPr>
      <w:r>
        <w:rPr>
          <w:rFonts w:ascii="Times New Roman"/>
          <w:b w:val="false"/>
          <w:i w:val="false"/>
          <w:color w:val="000000"/>
          <w:sz w:val="28"/>
        </w:rPr>
        <w:t>министрлігі</w:t>
      </w:r>
    </w:p>
    <w:p>
      <w:pPr>
        <w:spacing w:after="0"/>
        <w:ind w:left="0"/>
        <w:jc w:val="both"/>
      </w:pPr>
      <w:bookmarkStart w:name="z33" w:id="24"/>
      <w:r>
        <w:rPr>
          <w:rFonts w:ascii="Times New Roman"/>
          <w:b w:val="false"/>
          <w:i w:val="false"/>
          <w:color w:val="000000"/>
          <w:sz w:val="28"/>
        </w:rPr>
        <w:t>
      "КЕЛІСІЛДІ"</w:t>
      </w:r>
    </w:p>
    <w:bookmarkEnd w:id="24"/>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