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7db8" w14:textId="b5a7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қағидаларын, цифрлық қаржы активтері бойынша құқықтарды есепке алу ерекшеліктерін, цифрлық қаржы активтері бойынша құқықтарды растау шарттары мен қағидаларын, сондай-ақ цифрлық қаржы активтері бойынша құқықтар кепілін тіркеу қағидалары мен ерекшеліктерін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78 қаулысы. Қазақстан Республикасының Әділет министрлігінде 2026 жылғы 22 сәуірде № 38512 болып тіркелді</w:t>
      </w:r>
    </w:p>
    <w:p>
      <w:pPr>
        <w:spacing w:after="0"/>
        <w:ind w:left="0"/>
        <w:jc w:val="both"/>
      </w:pPr>
      <w:bookmarkStart w:name="z4" w:id="0"/>
      <w:r>
        <w:rPr>
          <w:rFonts w:ascii="Times New Roman"/>
          <w:b w:val="false"/>
          <w:i w:val="false"/>
          <w:color w:val="ff0000"/>
          <w:sz w:val="28"/>
        </w:rPr>
        <w:t>
      Ескерту. 01.05.2026 бастап қолданысқа енгізіледі – осы қаулының 4-тармағымен.</w:t>
      </w:r>
    </w:p>
    <w:bookmarkEnd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40-2-бабының 3-тармағына сәйкес Қазақстан Республикасы Қаржы нарығын реттеу және дамыту агенттігінің Басқармасы ҚАУЛЫ ЕТЕДІ:</w:t>
      </w:r>
    </w:p>
    <w:bookmarkStart w:name="z5" w:id="1"/>
    <w:p>
      <w:pPr>
        <w:spacing w:after="0"/>
        <w:ind w:left="0"/>
        <w:jc w:val="both"/>
      </w:pPr>
      <w:r>
        <w:rPr>
          <w:rFonts w:ascii="Times New Roman"/>
          <w:b w:val="false"/>
          <w:i w:val="false"/>
          <w:color w:val="000000"/>
          <w:sz w:val="28"/>
        </w:rPr>
        <w:t xml:space="preserve">
      1. Қоса беріліп отырған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қағидалары, цифрлық қаржы активтері бойынша құқықтарды есепке алу ерекшеліктері, цифрлық қаржы активтері бойынша құқықтарды растау шарттары мен қағидалары, сондай-ақ цифрлық қаржы активтері бойынша құқықтар кепілін тіркеу </w:t>
      </w:r>
      <w:r>
        <w:rPr>
          <w:rFonts w:ascii="Times New Roman"/>
          <w:b w:val="false"/>
          <w:i w:val="false"/>
          <w:color w:val="000000"/>
          <w:sz w:val="28"/>
        </w:rPr>
        <w:t>қағидалары мен ерекшеліктері</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2" w:id="8"/>
    <w:p>
      <w:pPr>
        <w:spacing w:after="0"/>
        <w:ind w:left="0"/>
        <w:jc w:val="both"/>
      </w:pPr>
      <w:r>
        <w:rPr>
          <w:rFonts w:ascii="Times New Roman"/>
          <w:b w:val="false"/>
          <w:i w:val="false"/>
          <w:color w:val="000000"/>
          <w:sz w:val="28"/>
        </w:rPr>
        <w:t>
      Мына:</w:t>
      </w:r>
    </w:p>
    <w:bookmarkEnd w:id="8"/>
    <w:bookmarkStart w:name="z13"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қолданылуы тоқтатыла тұрған кезеңде бұл тармақтардың мынадай редакцияда қолданылатынын:</w:t>
      </w:r>
    </w:p>
    <w:bookmarkEnd w:id="9"/>
    <w:bookmarkStart w:name="z14" w:id="10"/>
    <w:p>
      <w:pPr>
        <w:spacing w:after="0"/>
        <w:ind w:left="0"/>
        <w:jc w:val="both"/>
      </w:pPr>
      <w:r>
        <w:rPr>
          <w:rFonts w:ascii="Times New Roman"/>
          <w:b w:val="false"/>
          <w:i w:val="false"/>
          <w:color w:val="000000"/>
          <w:sz w:val="28"/>
        </w:rPr>
        <w:t>
      "6. Есепке алу жүйесінде цифрлық қаржы активтерімен мәмілелерді тіркеу есепке алу жүйесі операторының ішкі қағидаларына сәйкес оларды ұстаушылардың цифрлық активтерінің әмияндары бойынша жасалған цифрлық операцияларды оның ақпараттық жүйесінде тіркеу арқылы жүзеге асырылады.</w:t>
      </w:r>
    </w:p>
    <w:bookmarkEnd w:id="10"/>
    <w:bookmarkStart w:name="z15" w:id="11"/>
    <w:p>
      <w:pPr>
        <w:spacing w:after="0"/>
        <w:ind w:left="0"/>
        <w:jc w:val="both"/>
      </w:pPr>
      <w:r>
        <w:rPr>
          <w:rFonts w:ascii="Times New Roman"/>
          <w:b w:val="false"/>
          <w:i w:val="false"/>
          <w:color w:val="000000"/>
          <w:sz w:val="28"/>
        </w:rPr>
        <w:t>
      7. Электрондық цифрлық қолтаңба құралдарын пайдалана отырып, электрондық нысанда берілген мәмілеге қатысушылардың өкімдері цифрлық қаржы активтерімен мәмілелерді жүргізу және тіркеу үшін негіз болып табылады.";</w:t>
      </w:r>
    </w:p>
    <w:bookmarkEnd w:id="11"/>
    <w:bookmarkStart w:name="z16"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13-тармағының</w:t>
      </w:r>
      <w:r>
        <w:rPr>
          <w:rFonts w:ascii="Times New Roman"/>
          <w:b w:val="false"/>
          <w:i w:val="false"/>
          <w:color w:val="000000"/>
          <w:sz w:val="28"/>
        </w:rPr>
        <w:t xml:space="preserve"> қолданылуы тоқтатыла тұрған кезеңде бұл тармақтың мынадай редакцияда қолданылатынын белгілей отырып, олардың қолданылуы 2026 жылғы 12 шілдеге дейін тоқтатыла тұрсын:</w:t>
      </w:r>
    </w:p>
    <w:bookmarkEnd w:id="12"/>
    <w:bookmarkStart w:name="z17" w:id="13"/>
    <w:p>
      <w:pPr>
        <w:spacing w:after="0"/>
        <w:ind w:left="0"/>
        <w:jc w:val="both"/>
      </w:pPr>
      <w:r>
        <w:rPr>
          <w:rFonts w:ascii="Times New Roman"/>
          <w:b w:val="false"/>
          <w:i w:val="false"/>
          <w:color w:val="000000"/>
          <w:sz w:val="28"/>
        </w:rPr>
        <w:t>
      "13. Цифрлық қаржы активтерімен тіркелген мәмілелер туралы мәліметтерді есепке алу жүйесінің операторы орталық депозитарийдің қағидалар жинағында белгіленген тәртіппен және мерзімдерде, бірақ Астана қаласының уақытымен сағат 00:00-дегі жағдай бойынша күніне кемінде 1 (бір) рет электрондық нысанда береді.</w:t>
      </w:r>
    </w:p>
    <w:bookmarkEnd w:id="13"/>
    <w:bookmarkStart w:name="z18" w:id="14"/>
    <w:p>
      <w:pPr>
        <w:spacing w:after="0"/>
        <w:ind w:left="0"/>
        <w:jc w:val="both"/>
      </w:pPr>
      <w:r>
        <w:rPr>
          <w:rFonts w:ascii="Times New Roman"/>
          <w:b w:val="false"/>
          <w:i w:val="false"/>
          <w:color w:val="000000"/>
          <w:sz w:val="28"/>
        </w:rPr>
        <w:t>
      Мәліметтерді беру тәсілі және есепке алу жүйесі операторының орталық депозитариймен өзара іс-қимыл жасау тәртібі Қағидаларда және орталық депозитарийдің қағидалар жинағында айқындалады.".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78 каулысымен бекітілген</w:t>
            </w:r>
          </w:p>
        </w:tc>
      </w:tr>
    </w:tbl>
    <w:bookmarkStart w:name="z21" w:id="15"/>
    <w:p>
      <w:pPr>
        <w:spacing w:after="0"/>
        <w:ind w:left="0"/>
        <w:jc w:val="left"/>
      </w:pPr>
      <w:r>
        <w:rPr>
          <w:rFonts w:ascii="Times New Roman"/>
          <w:b/>
          <w:i w:val="false"/>
          <w:color w:val="000000"/>
        </w:rPr>
        <w:t xml:space="preserve">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қағидалары, цифрлық қаржы активтері бойынша құқықтарды есепке алу ерекшеліктері, цифрлық қаржы активтері бойынша құқықтарды растау шарттары мен қағидалары, сондай-ақ цифрлық қаржы активтері бойынша құқықтар кепілін тіркеу қағидалары мен ерекшеліктері</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қағидалары, цифрлық қаржы активтері бойынша құқықтарды есепке алу ерекшеліктері, цифрлық қаржы активтері бойынша құқықтарды растау шарттары мен қағидалары, сондай-ақ цифрлық қаржы активтері бойынша құқықтар кепілін тіркеу қағидалары мен ерекшеліктері (бұдан әрі – Қағидалар) "Бағалы қағаздар нарығы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40-2-бабының 3-тармағына сәйкес әзірленді және цифрлық қаржы активтерін ұстаушыларды есепке алу жүйесінде цифрлық қаржы активтерімен мәмілелерді тіркеу және оларды орталық депозитарийді есепке алу жүйесінде көрсету тәртібін, цифрлық қаржы активтері бойынша құқықтарды есепке алу ерекшеліктерін, цифрлық қаржы активтері бойынша құқықтарды растау шарттары мен тәртібін, сондай-ақ цифрлық қаржы активтері бойынша құқықтар кепілін тіркеу тәртібі мен ерекшеліктерін анықтайды.</w:t>
      </w:r>
    </w:p>
    <w:bookmarkEnd w:id="17"/>
    <w:bookmarkStart w:name="z24" w:id="18"/>
    <w:p>
      <w:pPr>
        <w:spacing w:after="0"/>
        <w:ind w:left="0"/>
        <w:jc w:val="both"/>
      </w:pPr>
      <w:r>
        <w:rPr>
          <w:rFonts w:ascii="Times New Roman"/>
          <w:b w:val="false"/>
          <w:i w:val="false"/>
          <w:color w:val="000000"/>
          <w:sz w:val="28"/>
        </w:rPr>
        <w:t>
      2. Қағидаларда "Қазақстан Республикасындағы цифрлық активтер туралы" және "Бағалы қағаздар рыногы туралы" Қазақстан Республикасының заңдарында көзделген ұғымдар пайдаланылады.</w:t>
      </w:r>
    </w:p>
    <w:bookmarkEnd w:id="18"/>
    <w:bookmarkStart w:name="z25" w:id="19"/>
    <w:p>
      <w:pPr>
        <w:spacing w:after="0"/>
        <w:ind w:left="0"/>
        <w:jc w:val="left"/>
      </w:pPr>
      <w:r>
        <w:rPr>
          <w:rFonts w:ascii="Times New Roman"/>
          <w:b/>
          <w:i w:val="false"/>
          <w:color w:val="000000"/>
        </w:rPr>
        <w:t xml:space="preserve"> 2-тарау. Цифрлық қаржы активтерін ұстаушыларды есепке алу жүйесінде цифрлық қаржы активтерімен жасалатын мәмілелерді тіркеу тәртібі</w:t>
      </w:r>
    </w:p>
    <w:bookmarkEnd w:id="19"/>
    <w:bookmarkStart w:name="z26" w:id="20"/>
    <w:p>
      <w:pPr>
        <w:spacing w:after="0"/>
        <w:ind w:left="0"/>
        <w:jc w:val="both"/>
      </w:pPr>
      <w:r>
        <w:rPr>
          <w:rFonts w:ascii="Times New Roman"/>
          <w:b w:val="false"/>
          <w:i w:val="false"/>
          <w:color w:val="000000"/>
          <w:sz w:val="28"/>
        </w:rPr>
        <w:t>
      3. Цифрлық қаржы активтерімен мәмілелерді тіркеу цифрлық қаржы активтерін ұстаушыларды есепке алу жүйесінде (бұдан әрі – есепке алу жүйесі) цифрлық қаржы активтері платформасы операторының (бұдан әрі – есепке алу жүйесінің операторы) осындай цифрлық платформада шығарылған цифрлық қаржы активтеріне қатысты жүзеге асырылады.</w:t>
      </w:r>
    </w:p>
    <w:bookmarkEnd w:id="20"/>
    <w:bookmarkStart w:name="z27" w:id="21"/>
    <w:p>
      <w:pPr>
        <w:spacing w:after="0"/>
        <w:ind w:left="0"/>
        <w:jc w:val="both"/>
      </w:pPr>
      <w:r>
        <w:rPr>
          <w:rFonts w:ascii="Times New Roman"/>
          <w:b w:val="false"/>
          <w:i w:val="false"/>
          <w:color w:val="000000"/>
          <w:sz w:val="28"/>
        </w:rPr>
        <w:t>
      4. Есепке алу жүйесінің операторы цифрлық қаржы активтерінің сәйкестендірілген ұстаушыларына цифрлық қаржы активтерімен мәмілелерді тіркеу бойынша қызметтер көрсетеді.</w:t>
      </w:r>
    </w:p>
    <w:bookmarkEnd w:id="21"/>
    <w:bookmarkStart w:name="z28" w:id="22"/>
    <w:p>
      <w:pPr>
        <w:spacing w:after="0"/>
        <w:ind w:left="0"/>
        <w:jc w:val="both"/>
      </w:pPr>
      <w:r>
        <w:rPr>
          <w:rFonts w:ascii="Times New Roman"/>
          <w:b w:val="false"/>
          <w:i w:val="false"/>
          <w:color w:val="000000"/>
          <w:sz w:val="28"/>
        </w:rPr>
        <w:t>
      5. Есепке алу жүйесінің операторы өзінің цифрлық қаржы активтерін және оның клиенттеріне тиесілі цифрлық қаржы активтерін бөлек есепке алуды қамтамасыз етеді.</w:t>
      </w:r>
    </w:p>
    <w:bookmarkEnd w:id="22"/>
    <w:bookmarkStart w:name="z29" w:id="23"/>
    <w:p>
      <w:pPr>
        <w:spacing w:after="0"/>
        <w:ind w:left="0"/>
        <w:jc w:val="both"/>
      </w:pPr>
      <w:r>
        <w:rPr>
          <w:rFonts w:ascii="Times New Roman"/>
          <w:b w:val="false"/>
          <w:i w:val="false"/>
          <w:color w:val="000000"/>
          <w:sz w:val="28"/>
        </w:rPr>
        <w:t>
      6. Есепке алу жүйесінде цифрлық қаржы активтерімен мәмілелерді тіркеу есепке алу жүйесі операторының ішкі қағидаларына сәйкес оларды ұстаушылардың цифрлық активтерінің әмияндары бойынша жасалған цифрлық операцияларды оның цифрлық жүйесінде тіркеу арқылы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6-тармақтың осы редакциясы 12.07.2026 дейін тоқтатылады, тоқтатыла тұрған кезеңіндегі редакциясын осы қаулының 4-тармағынан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Цифрлық кодексінің 9 және 10-тарауларында көзделген электрондық цифрлық қолтаңба және (немесе) цифрлық аутентификациялау және (немесе) биометриялық аутентификациялау құралдарын пайдалана отырып, есепке алу жүйесі операторының ішкі қағидаларында белгіленген тәртіппен электрондық нысанда берілген мәмілеге қатысушылардың өкімдері цифрлық қаржы активтерімен мәмілелерді жүргізу және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7-тармақтың осы редакциясы 12.07.2026 дейін тоқтатылады, тоқтатыла тұрған кезеңіндегі редакциясын осы қаулының 4-тармағынан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Нысандары есепке алу жүйесі операторының ішкі қағидаларында айқындалатын цифрлық қаржы активтерімен мәмілені тіркеу туралы өкімдер мынадай мәліметтерді қамтиды:</w:t>
      </w:r>
    </w:p>
    <w:bookmarkStart w:name="z32" w:id="24"/>
    <w:p>
      <w:pPr>
        <w:spacing w:after="0"/>
        <w:ind w:left="0"/>
        <w:jc w:val="both"/>
      </w:pPr>
      <w:r>
        <w:rPr>
          <w:rFonts w:ascii="Times New Roman"/>
          <w:b w:val="false"/>
          <w:i w:val="false"/>
          <w:color w:val="000000"/>
          <w:sz w:val="28"/>
        </w:rPr>
        <w:t>
      1) мәміле тараптарының сәйкестендіру деректері;</w:t>
      </w:r>
    </w:p>
    <w:bookmarkEnd w:id="24"/>
    <w:bookmarkStart w:name="z33" w:id="25"/>
    <w:p>
      <w:pPr>
        <w:spacing w:after="0"/>
        <w:ind w:left="0"/>
        <w:jc w:val="both"/>
      </w:pPr>
      <w:r>
        <w:rPr>
          <w:rFonts w:ascii="Times New Roman"/>
          <w:b w:val="false"/>
          <w:i w:val="false"/>
          <w:color w:val="000000"/>
          <w:sz w:val="28"/>
        </w:rPr>
        <w:t>
      2) мәміле тараптары әмияндарының сәйкестендіру деректері;</w:t>
      </w:r>
    </w:p>
    <w:bookmarkEnd w:id="25"/>
    <w:bookmarkStart w:name="z34" w:id="26"/>
    <w:p>
      <w:pPr>
        <w:spacing w:after="0"/>
        <w:ind w:left="0"/>
        <w:jc w:val="both"/>
      </w:pPr>
      <w:r>
        <w:rPr>
          <w:rFonts w:ascii="Times New Roman"/>
          <w:b w:val="false"/>
          <w:i w:val="false"/>
          <w:color w:val="000000"/>
          <w:sz w:val="28"/>
        </w:rPr>
        <w:t>
      3) цифрлық қаржы активінің түрі және тіркеу нөмірі;</w:t>
      </w:r>
    </w:p>
    <w:bookmarkEnd w:id="26"/>
    <w:bookmarkStart w:name="z35" w:id="27"/>
    <w:p>
      <w:pPr>
        <w:spacing w:after="0"/>
        <w:ind w:left="0"/>
        <w:jc w:val="both"/>
      </w:pPr>
      <w:r>
        <w:rPr>
          <w:rFonts w:ascii="Times New Roman"/>
          <w:b w:val="false"/>
          <w:i w:val="false"/>
          <w:color w:val="000000"/>
          <w:sz w:val="28"/>
        </w:rPr>
        <w:t>
      4) цифрлық қаржы активтерінің құнмен көрсетілген саны және (немесе) көлемі;</w:t>
      </w:r>
    </w:p>
    <w:bookmarkEnd w:id="27"/>
    <w:bookmarkStart w:name="z36" w:id="28"/>
    <w:p>
      <w:pPr>
        <w:spacing w:after="0"/>
        <w:ind w:left="0"/>
        <w:jc w:val="both"/>
      </w:pPr>
      <w:r>
        <w:rPr>
          <w:rFonts w:ascii="Times New Roman"/>
          <w:b w:val="false"/>
          <w:i w:val="false"/>
          <w:color w:val="000000"/>
          <w:sz w:val="28"/>
        </w:rPr>
        <w:t>
      5) өкім берілген күн мен уақыт;</w:t>
      </w:r>
    </w:p>
    <w:bookmarkEnd w:id="28"/>
    <w:bookmarkStart w:name="z37" w:id="29"/>
    <w:p>
      <w:pPr>
        <w:spacing w:after="0"/>
        <w:ind w:left="0"/>
        <w:jc w:val="both"/>
      </w:pPr>
      <w:r>
        <w:rPr>
          <w:rFonts w:ascii="Times New Roman"/>
          <w:b w:val="false"/>
          <w:i w:val="false"/>
          <w:color w:val="000000"/>
          <w:sz w:val="28"/>
        </w:rPr>
        <w:t>
      6) мәміле жасаудың негізі;</w:t>
      </w:r>
    </w:p>
    <w:bookmarkEnd w:id="29"/>
    <w:bookmarkStart w:name="z38" w:id="30"/>
    <w:p>
      <w:pPr>
        <w:spacing w:after="0"/>
        <w:ind w:left="0"/>
        <w:jc w:val="both"/>
      </w:pPr>
      <w:r>
        <w:rPr>
          <w:rFonts w:ascii="Times New Roman"/>
          <w:b w:val="false"/>
          <w:i w:val="false"/>
          <w:color w:val="000000"/>
          <w:sz w:val="28"/>
        </w:rPr>
        <w:t>
      7) есепке алу жүйесі операторының ішкі қағидаларында көзделген қосымша мәліметтер.</w:t>
      </w:r>
    </w:p>
    <w:bookmarkEnd w:id="30"/>
    <w:bookmarkStart w:name="z39" w:id="31"/>
    <w:p>
      <w:pPr>
        <w:spacing w:after="0"/>
        <w:ind w:left="0"/>
        <w:jc w:val="both"/>
      </w:pPr>
      <w:r>
        <w:rPr>
          <w:rFonts w:ascii="Times New Roman"/>
          <w:b w:val="false"/>
          <w:i w:val="false"/>
          <w:color w:val="000000"/>
          <w:sz w:val="28"/>
        </w:rPr>
        <w:t>
      9. Есепке алу жүйесінің операторы ұсынылған мәліметтердің толықтығы мен дұрыстығын, сондай-ақ мәміле тараптарында тиісті цифрлық қаржы активтеріне билік ету құқықтарының болуын тексереді және есепке алу жүйесі операторының ішкі қағидаларында көзделген тәртіппен цифрлық қаржы активтерімен мәмілелерді тіркеуді жүзеге асырады.</w:t>
      </w:r>
    </w:p>
    <w:bookmarkEnd w:id="31"/>
    <w:bookmarkStart w:name="z40" w:id="32"/>
    <w:p>
      <w:pPr>
        <w:spacing w:after="0"/>
        <w:ind w:left="0"/>
        <w:jc w:val="both"/>
      </w:pPr>
      <w:r>
        <w:rPr>
          <w:rFonts w:ascii="Times New Roman"/>
          <w:b w:val="false"/>
          <w:i w:val="false"/>
          <w:color w:val="000000"/>
          <w:sz w:val="28"/>
        </w:rPr>
        <w:t>
      10. Ұсынылған мәліметтердің Қағидалардың және есепке алу жүйесі операторының ішкі қағидаларының талаптарына сәйкес келмеуі анықталған жағдайда есепке алу жүйесінің операторы бас тарту себептерін көрсете отырып мәмілені тіркеуден бас тартады.</w:t>
      </w:r>
    </w:p>
    <w:bookmarkEnd w:id="32"/>
    <w:bookmarkStart w:name="z41" w:id="33"/>
    <w:p>
      <w:pPr>
        <w:spacing w:after="0"/>
        <w:ind w:left="0"/>
        <w:jc w:val="left"/>
      </w:pPr>
      <w:r>
        <w:rPr>
          <w:rFonts w:ascii="Times New Roman"/>
          <w:b/>
          <w:i w:val="false"/>
          <w:color w:val="000000"/>
        </w:rPr>
        <w:t xml:space="preserve"> 3-тарау. Орталық депозитарийдің бағалы қағаздар мен цифрлық қаржы активтерін ұстаушылар тізілімдері жүйесінде цифрлық қаржы активтерімен мәмілелерді көрсету</w:t>
      </w:r>
    </w:p>
    <w:bookmarkEnd w:id="33"/>
    <w:bookmarkStart w:name="z42" w:id="34"/>
    <w:p>
      <w:pPr>
        <w:spacing w:after="0"/>
        <w:ind w:left="0"/>
        <w:jc w:val="both"/>
      </w:pPr>
      <w:r>
        <w:rPr>
          <w:rFonts w:ascii="Times New Roman"/>
          <w:b w:val="false"/>
          <w:i w:val="false"/>
          <w:color w:val="000000"/>
          <w:sz w:val="28"/>
        </w:rPr>
        <w:t>
      11. Цифрлық қаржы активтерімен тіркелген мәмілелер туралы мәліметтер орталық депозитарийдің қағидалар жинағына сәйкес орталық депозитарийдің бағалы қағаздар мен цифрлық қаржы активтерін ұстаушылар тізілімдерінің жүйесінде (бұдан әрі – тізілімдер жүйесі) көрсетілуге тиіс.</w:t>
      </w:r>
    </w:p>
    <w:bookmarkEnd w:id="34"/>
    <w:bookmarkStart w:name="z43" w:id="35"/>
    <w:p>
      <w:pPr>
        <w:spacing w:after="0"/>
        <w:ind w:left="0"/>
        <w:jc w:val="both"/>
      </w:pPr>
      <w:r>
        <w:rPr>
          <w:rFonts w:ascii="Times New Roman"/>
          <w:b w:val="false"/>
          <w:i w:val="false"/>
          <w:color w:val="000000"/>
          <w:sz w:val="28"/>
        </w:rPr>
        <w:t>
      12. Орталық депозитарий цифрлық қаржы активтерімен жасалған мәмілелерді есепке алу жүйесінің операторынан алынған мәліметтер негізінде ғана көрсетеді.</w:t>
      </w:r>
    </w:p>
    <w:bookmarkEnd w:id="35"/>
    <w:bookmarkStart w:name="z44" w:id="36"/>
    <w:p>
      <w:pPr>
        <w:spacing w:after="0"/>
        <w:ind w:left="0"/>
        <w:jc w:val="both"/>
      </w:pPr>
      <w:r>
        <w:rPr>
          <w:rFonts w:ascii="Times New Roman"/>
          <w:b w:val="false"/>
          <w:i w:val="false"/>
          <w:color w:val="000000"/>
          <w:sz w:val="28"/>
        </w:rPr>
        <w:t>
      13. Цифрлық қаржы активтерімен тіркелген мәмілелер туралы мәліметтерді есепке алу жүйесінің операторы орталық депозитарийдің қағидалар жинағында белгіленген тәртіппен және мерзімдерде, бірақ Астана қаласының уақытымен сағат 00:00-дегі жағдай бойынша күніне кемінде 1 (бір) рет цифрлық нысанда береді.</w:t>
      </w:r>
    </w:p>
    <w:bookmarkEnd w:id="36"/>
    <w:bookmarkStart w:name="z45" w:id="37"/>
    <w:p>
      <w:pPr>
        <w:spacing w:after="0"/>
        <w:ind w:left="0"/>
        <w:jc w:val="both"/>
      </w:pPr>
      <w:r>
        <w:rPr>
          <w:rFonts w:ascii="Times New Roman"/>
          <w:b w:val="false"/>
          <w:i w:val="false"/>
          <w:color w:val="000000"/>
          <w:sz w:val="28"/>
        </w:rPr>
        <w:t>
      Мәліметтерді беру тәсілі және есепке алу жүйесі операторының орталық депозитариймен өзара іс-қимыл жасау тәртібі Қағидаларда және орталық депозитарийдің қағидалар жинағында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13-тармақтың осы редакциясы 12.07.2026 дейін тоқтатылады, тоқтатыла тұрған кезеңіндегі редакциясын осы қаулының 4-тармағынан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орталық депозитарий есепке алу жүйесінің операторы болып табылса, цифрлық қаржы активтерімен мәмілелерді тіркеу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қоспағанда, Қағидаларға, сондай-ақ орталық депозитарийдің ішкі қағидаларына сәйкес жүзеге асырылады.</w:t>
      </w:r>
    </w:p>
    <w:bookmarkStart w:name="z47" w:id="38"/>
    <w:p>
      <w:pPr>
        <w:spacing w:after="0"/>
        <w:ind w:left="0"/>
        <w:jc w:val="both"/>
      </w:pPr>
      <w:r>
        <w:rPr>
          <w:rFonts w:ascii="Times New Roman"/>
          <w:b w:val="false"/>
          <w:i w:val="false"/>
          <w:color w:val="000000"/>
          <w:sz w:val="28"/>
        </w:rPr>
        <w:t>
      15. Орталық депозитарий есепке алу жүйесінің операторларынан алынған мәліметтерді цифрлық қаржы активтерін ұстаушылардың тізілімдерін қалыптастыру және жүргізу үшін пайдалануды жүзеге асырады.</w:t>
      </w:r>
    </w:p>
    <w:bookmarkEnd w:id="38"/>
    <w:bookmarkStart w:name="z48" w:id="39"/>
    <w:p>
      <w:pPr>
        <w:spacing w:after="0"/>
        <w:ind w:left="0"/>
        <w:jc w:val="left"/>
      </w:pPr>
      <w:r>
        <w:rPr>
          <w:rFonts w:ascii="Times New Roman"/>
          <w:b/>
          <w:i w:val="false"/>
          <w:color w:val="000000"/>
        </w:rPr>
        <w:t xml:space="preserve"> 4-тарау. Цифрлық қаржы активтері бойынша құқықтарды есепке алу ерекшеліктері, цифрлық қаржы активтері бойынша құқықтарды растау шарттары мен тәртібі</w:t>
      </w:r>
    </w:p>
    <w:bookmarkEnd w:id="39"/>
    <w:bookmarkStart w:name="z49" w:id="40"/>
    <w:p>
      <w:pPr>
        <w:spacing w:after="0"/>
        <w:ind w:left="0"/>
        <w:jc w:val="both"/>
      </w:pPr>
      <w:r>
        <w:rPr>
          <w:rFonts w:ascii="Times New Roman"/>
          <w:b w:val="false"/>
          <w:i w:val="false"/>
          <w:color w:val="000000"/>
          <w:sz w:val="28"/>
        </w:rPr>
        <w:t>
      16. Цифрлық қаржы активтері бойынша құқықтарды есепке алуды есепке алу жүйесінің операторы цифрлық қаржы активтерінің иелерін сәйкестендіруді, жазбалардың өзгермейтіндігін және цифрлық қаржы активтеріне меншік құқығы туралы деректердің сақталуын қамтамасыз ететін есепке алу жүйесінің деректері негізінде жүзеге асырады.</w:t>
      </w:r>
    </w:p>
    <w:bookmarkEnd w:id="40"/>
    <w:bookmarkStart w:name="z50" w:id="41"/>
    <w:p>
      <w:pPr>
        <w:spacing w:after="0"/>
        <w:ind w:left="0"/>
        <w:jc w:val="both"/>
      </w:pPr>
      <w:r>
        <w:rPr>
          <w:rFonts w:ascii="Times New Roman"/>
          <w:b w:val="false"/>
          <w:i w:val="false"/>
          <w:color w:val="000000"/>
          <w:sz w:val="28"/>
        </w:rPr>
        <w:t>
      Цифрлық қаржы активтері бойынша құқықтарды есепке алу, ортақ меншік құқығында цифрлық қаржы активтері тиесілі болған жағдайды қоспағанда, цифрлық қаржы активінің түрін, санын және тіркеу нөмірін көрсете отырып, әрбір ұстаушы бойынша бөлек жүзеге асырылады.</w:t>
      </w:r>
    </w:p>
    <w:bookmarkEnd w:id="41"/>
    <w:bookmarkStart w:name="z51" w:id="42"/>
    <w:p>
      <w:pPr>
        <w:spacing w:after="0"/>
        <w:ind w:left="0"/>
        <w:jc w:val="both"/>
      </w:pPr>
      <w:r>
        <w:rPr>
          <w:rFonts w:ascii="Times New Roman"/>
          <w:b w:val="false"/>
          <w:i w:val="false"/>
          <w:color w:val="000000"/>
          <w:sz w:val="28"/>
        </w:rPr>
        <w:t>
      Ортақ меншік құқығындағы цифрлық қаржы активтері тиесілі болған жағдайда, егер олардың арасындағы келісімде өзгеше көзделмесе, құқықтарды есепке алу барлық тең меншік иелері мен әрбір тең меншік иесінің үлесі көрсетіле отырып жүзеге асырылады.</w:t>
      </w:r>
    </w:p>
    <w:bookmarkEnd w:id="42"/>
    <w:bookmarkStart w:name="z52" w:id="43"/>
    <w:p>
      <w:pPr>
        <w:spacing w:after="0"/>
        <w:ind w:left="0"/>
        <w:jc w:val="both"/>
      </w:pPr>
      <w:r>
        <w:rPr>
          <w:rFonts w:ascii="Times New Roman"/>
          <w:b w:val="false"/>
          <w:i w:val="false"/>
          <w:color w:val="000000"/>
          <w:sz w:val="28"/>
        </w:rPr>
        <w:t>
      17. Цифрлық қаржы активтері бойынша құқықтардың ауысуы есепке алу жүйесіне жазба енгізілген сәттен бастап өтті деп есептеледі.</w:t>
      </w:r>
    </w:p>
    <w:bookmarkEnd w:id="43"/>
    <w:bookmarkStart w:name="z53" w:id="44"/>
    <w:p>
      <w:pPr>
        <w:spacing w:after="0"/>
        <w:ind w:left="0"/>
        <w:jc w:val="both"/>
      </w:pPr>
      <w:r>
        <w:rPr>
          <w:rFonts w:ascii="Times New Roman"/>
          <w:b w:val="false"/>
          <w:i w:val="false"/>
          <w:color w:val="000000"/>
          <w:sz w:val="28"/>
        </w:rPr>
        <w:t>
      Есепке алу жүйесі жазбаларды енгізудің хронологиялық реттілігін және оларды есепке алу жүйесінің архивінде тиісті мәліметтерді сақтамай жою мүмкін еместігін қамтамасыз етеді.</w:t>
      </w:r>
    </w:p>
    <w:bookmarkEnd w:id="44"/>
    <w:bookmarkStart w:name="z54" w:id="45"/>
    <w:p>
      <w:pPr>
        <w:spacing w:after="0"/>
        <w:ind w:left="0"/>
        <w:jc w:val="both"/>
      </w:pPr>
      <w:r>
        <w:rPr>
          <w:rFonts w:ascii="Times New Roman"/>
          <w:b w:val="false"/>
          <w:i w:val="false"/>
          <w:color w:val="000000"/>
          <w:sz w:val="28"/>
        </w:rPr>
        <w:t>
      18. Есепке алу жүйесінің операторы уәкілетті мемлекеттік органдардың өз құзыреті шегінде цифрлық қаржы активтері бойынша құқықтарды есепке алу деректеріне қол жеткізуді қамтамасыз етеді.</w:t>
      </w:r>
    </w:p>
    <w:bookmarkEnd w:id="45"/>
    <w:bookmarkStart w:name="z55" w:id="46"/>
    <w:p>
      <w:pPr>
        <w:spacing w:after="0"/>
        <w:ind w:left="0"/>
        <w:jc w:val="both"/>
      </w:pPr>
      <w:r>
        <w:rPr>
          <w:rFonts w:ascii="Times New Roman"/>
          <w:b w:val="false"/>
          <w:i w:val="false"/>
          <w:color w:val="000000"/>
          <w:sz w:val="28"/>
        </w:rPr>
        <w:t>
      19. Цифрлық қаржы активтері бойынша құқықтарды растау есепке алу жүйесінен және (немесе) тізілімдер жүйесінен цифрлық қаржы активін ұстаушыға қатысты мәліметтерді ұсыну арқылы жүзеге асырылады. Бұл ретте тізілімдер жүйесінде қамтылған мәліметтер басымдыққа ие болады.</w:t>
      </w:r>
    </w:p>
    <w:bookmarkEnd w:id="46"/>
    <w:bookmarkStart w:name="z56" w:id="47"/>
    <w:p>
      <w:pPr>
        <w:spacing w:after="0"/>
        <w:ind w:left="0"/>
        <w:jc w:val="both"/>
      </w:pPr>
      <w:r>
        <w:rPr>
          <w:rFonts w:ascii="Times New Roman"/>
          <w:b w:val="false"/>
          <w:i w:val="false"/>
          <w:color w:val="000000"/>
          <w:sz w:val="28"/>
        </w:rPr>
        <w:t>
      Есепке алу жүйесі мен тізілімдер жүйесі мәліметтерінің арасында алшақтықтар анықталған жағдайда, есепке алу жүйесінің операторы мен орталық депозитарий деректерді дереу салыстырып тексереді және анықталған алшақтықтарды сәйкессіздік анықталған күннен кейінгі бір жұмыс күнінен кешіктірілмейтін мерзімде жояды.</w:t>
      </w:r>
    </w:p>
    <w:bookmarkEnd w:id="47"/>
    <w:bookmarkStart w:name="z57" w:id="48"/>
    <w:p>
      <w:pPr>
        <w:spacing w:after="0"/>
        <w:ind w:left="0"/>
        <w:jc w:val="both"/>
      </w:pPr>
      <w:r>
        <w:rPr>
          <w:rFonts w:ascii="Times New Roman"/>
          <w:b w:val="false"/>
          <w:i w:val="false"/>
          <w:color w:val="000000"/>
          <w:sz w:val="28"/>
        </w:rPr>
        <w:t>
      20. Цифрлық қаржы активтеріне құқықтарды растау болып мыналар табылады:</w:t>
      </w:r>
    </w:p>
    <w:bookmarkEnd w:id="48"/>
    <w:bookmarkStart w:name="z58" w:id="49"/>
    <w:p>
      <w:pPr>
        <w:spacing w:after="0"/>
        <w:ind w:left="0"/>
        <w:jc w:val="both"/>
      </w:pPr>
      <w:r>
        <w:rPr>
          <w:rFonts w:ascii="Times New Roman"/>
          <w:b w:val="false"/>
          <w:i w:val="false"/>
          <w:color w:val="000000"/>
          <w:sz w:val="28"/>
        </w:rPr>
        <w:t>
      1) есепке алу жүйесінің операторы өзінің ішкі қағидаларында белгіленген тәртіппен беретін есепке алу жүйесінен үзінді көшірме;</w:t>
      </w:r>
    </w:p>
    <w:bookmarkEnd w:id="49"/>
    <w:bookmarkStart w:name="z59" w:id="50"/>
    <w:p>
      <w:pPr>
        <w:spacing w:after="0"/>
        <w:ind w:left="0"/>
        <w:jc w:val="both"/>
      </w:pPr>
      <w:r>
        <w:rPr>
          <w:rFonts w:ascii="Times New Roman"/>
          <w:b w:val="false"/>
          <w:i w:val="false"/>
          <w:color w:val="000000"/>
          <w:sz w:val="28"/>
        </w:rPr>
        <w:t>
      2) орталық депозитарийдің қағидалар жинағында белгіленген тәртіппен орталық депозитарийі беретін тізілімдер жүйесінен үзінді көшірме.</w:t>
      </w:r>
    </w:p>
    <w:bookmarkEnd w:id="50"/>
    <w:bookmarkStart w:name="z60" w:id="51"/>
    <w:p>
      <w:pPr>
        <w:spacing w:after="0"/>
        <w:ind w:left="0"/>
        <w:jc w:val="both"/>
      </w:pPr>
      <w:r>
        <w:rPr>
          <w:rFonts w:ascii="Times New Roman"/>
          <w:b w:val="false"/>
          <w:i w:val="false"/>
          <w:color w:val="000000"/>
          <w:sz w:val="28"/>
        </w:rPr>
        <w:t>
      21. Үзінді көшірме электрондық нысанда қалыптастырылады, есепке алу жүйесі операторының немесе орталық депозитарийдің уәкілетті адамының электрондық цифрлық қолтаңбасы қойылады және цифрлық қаржы активін ұстаушының сұрау салуы келіп түскен күннен кейін бір жұмыс күнінен аспайтын мерзімде ұсынылады.</w:t>
      </w:r>
    </w:p>
    <w:bookmarkEnd w:id="51"/>
    <w:bookmarkStart w:name="z61" w:id="52"/>
    <w:p>
      <w:pPr>
        <w:spacing w:after="0"/>
        <w:ind w:left="0"/>
        <w:jc w:val="both"/>
      </w:pPr>
      <w:r>
        <w:rPr>
          <w:rFonts w:ascii="Times New Roman"/>
          <w:b w:val="false"/>
          <w:i w:val="false"/>
          <w:color w:val="000000"/>
          <w:sz w:val="28"/>
        </w:rPr>
        <w:t>
      22. Есепке алу жүйесінің операторы ұсынатын есепке алу жүйесінен үзінді көшірме мынадай мәліметтерді қамтиды:</w:t>
      </w:r>
    </w:p>
    <w:bookmarkEnd w:id="52"/>
    <w:bookmarkStart w:name="z62" w:id="53"/>
    <w:p>
      <w:pPr>
        <w:spacing w:after="0"/>
        <w:ind w:left="0"/>
        <w:jc w:val="both"/>
      </w:pPr>
      <w:r>
        <w:rPr>
          <w:rFonts w:ascii="Times New Roman"/>
          <w:b w:val="false"/>
          <w:i w:val="false"/>
          <w:color w:val="000000"/>
          <w:sz w:val="28"/>
        </w:rPr>
        <w:t>
      1) цифрлық қаржы активтерін ұстаушының әмиянының сәйкестендіру нөмірі;</w:t>
      </w:r>
    </w:p>
    <w:bookmarkEnd w:id="53"/>
    <w:bookmarkStart w:name="z63" w:id="54"/>
    <w:p>
      <w:pPr>
        <w:spacing w:after="0"/>
        <w:ind w:left="0"/>
        <w:jc w:val="both"/>
      </w:pPr>
      <w:r>
        <w:rPr>
          <w:rFonts w:ascii="Times New Roman"/>
          <w:b w:val="false"/>
          <w:i w:val="false"/>
          <w:color w:val="000000"/>
          <w:sz w:val="28"/>
        </w:rPr>
        <w:t>
      2) цифрлық қаржы активтерін ұстаушы заңды тұлғаның атауы, оның бизнес сәйкестендіру нөмірі немесе ол болмаған жағдайда, Қазақстан Республикасының бейрезидент заңды тұлғасын тіркеуді растайтын құжат туралы мәліметтер, не цифрлық қаржы активтерін ұстаушы жеке тұлғаның тегі, аты, әкесінің аты (бар болса), оның жеке сәйкестендіру нөмірі немесе ол болмаған жағдайда Қазақстан Республикасының бейрезидент жеке тұлғасының жеке басын куәландыратын құжат туралы мәліметтер;</w:t>
      </w:r>
    </w:p>
    <w:bookmarkEnd w:id="54"/>
    <w:bookmarkStart w:name="z64" w:id="55"/>
    <w:p>
      <w:pPr>
        <w:spacing w:after="0"/>
        <w:ind w:left="0"/>
        <w:jc w:val="both"/>
      </w:pPr>
      <w:r>
        <w:rPr>
          <w:rFonts w:ascii="Times New Roman"/>
          <w:b w:val="false"/>
          <w:i w:val="false"/>
          <w:color w:val="000000"/>
          <w:sz w:val="28"/>
        </w:rPr>
        <w:t>
      3) цифрлық қаржы активі эмитентінің атауы және оның орналасқан жері;</w:t>
      </w:r>
    </w:p>
    <w:bookmarkEnd w:id="55"/>
    <w:bookmarkStart w:name="z65" w:id="56"/>
    <w:p>
      <w:pPr>
        <w:spacing w:after="0"/>
        <w:ind w:left="0"/>
        <w:jc w:val="both"/>
      </w:pPr>
      <w:r>
        <w:rPr>
          <w:rFonts w:ascii="Times New Roman"/>
          <w:b w:val="false"/>
          <w:i w:val="false"/>
          <w:color w:val="000000"/>
          <w:sz w:val="28"/>
        </w:rPr>
        <w:t>
      4) цифрлық қаржы активтерінің түрлері мен тіркеу нөмірлері;</w:t>
      </w:r>
    </w:p>
    <w:bookmarkEnd w:id="56"/>
    <w:bookmarkStart w:name="z66" w:id="57"/>
    <w:p>
      <w:pPr>
        <w:spacing w:after="0"/>
        <w:ind w:left="0"/>
        <w:jc w:val="both"/>
      </w:pPr>
      <w:r>
        <w:rPr>
          <w:rFonts w:ascii="Times New Roman"/>
          <w:b w:val="false"/>
          <w:i w:val="false"/>
          <w:color w:val="000000"/>
          <w:sz w:val="28"/>
        </w:rPr>
        <w:t>
      5) үзінді көшірме жасалған күн мен уақыттағы жағдай бойынша цифрлық қаржы активтерін ұстаушының әмиянында есепте тұрған ауыртпалық салынған және (немесе) бұғатталған санын көрсете отырып, цифрлық қаржы активінің белгілі бір түрінің жалпы саны;</w:t>
      </w:r>
    </w:p>
    <w:bookmarkEnd w:id="57"/>
    <w:bookmarkStart w:name="z67" w:id="58"/>
    <w:p>
      <w:pPr>
        <w:spacing w:after="0"/>
        <w:ind w:left="0"/>
        <w:jc w:val="both"/>
      </w:pPr>
      <w:r>
        <w:rPr>
          <w:rFonts w:ascii="Times New Roman"/>
          <w:b w:val="false"/>
          <w:i w:val="false"/>
          <w:color w:val="000000"/>
          <w:sz w:val="28"/>
        </w:rPr>
        <w:t>
      6) үзінді көшірме қалыптастырылған күні мен уақыты;</w:t>
      </w:r>
    </w:p>
    <w:bookmarkEnd w:id="58"/>
    <w:bookmarkStart w:name="z68" w:id="59"/>
    <w:p>
      <w:pPr>
        <w:spacing w:after="0"/>
        <w:ind w:left="0"/>
        <w:jc w:val="both"/>
      </w:pPr>
      <w:r>
        <w:rPr>
          <w:rFonts w:ascii="Times New Roman"/>
          <w:b w:val="false"/>
          <w:i w:val="false"/>
          <w:color w:val="000000"/>
          <w:sz w:val="28"/>
        </w:rPr>
        <w:t>
      7) есепке алу жүйесі операторының ішкі қағидаларында көзделген қосымша мәліметтер.</w:t>
      </w:r>
    </w:p>
    <w:bookmarkEnd w:id="59"/>
    <w:bookmarkStart w:name="z69" w:id="60"/>
    <w:p>
      <w:pPr>
        <w:spacing w:after="0"/>
        <w:ind w:left="0"/>
        <w:jc w:val="both"/>
      </w:pPr>
      <w:r>
        <w:rPr>
          <w:rFonts w:ascii="Times New Roman"/>
          <w:b w:val="false"/>
          <w:i w:val="false"/>
          <w:color w:val="000000"/>
          <w:sz w:val="28"/>
        </w:rPr>
        <w:t>
      23. Орталық депозитарий беретін үзінді көшірме орталық депозитарийдің қағидалар жинағында белгіленген нысан бойынша жасалады.</w:t>
      </w:r>
    </w:p>
    <w:bookmarkEnd w:id="60"/>
    <w:bookmarkStart w:name="z70" w:id="61"/>
    <w:p>
      <w:pPr>
        <w:spacing w:after="0"/>
        <w:ind w:left="0"/>
        <w:jc w:val="left"/>
      </w:pPr>
      <w:r>
        <w:rPr>
          <w:rFonts w:ascii="Times New Roman"/>
          <w:b/>
          <w:i w:val="false"/>
          <w:color w:val="000000"/>
        </w:rPr>
        <w:t xml:space="preserve"> 5-тарау. Цифрлық қаржы активтері бойынша құқықтарды кепілге қоюды тіркеу тәртібі мен ерекшеліктері</w:t>
      </w:r>
    </w:p>
    <w:bookmarkEnd w:id="61"/>
    <w:bookmarkStart w:name="z71" w:id="62"/>
    <w:p>
      <w:pPr>
        <w:spacing w:after="0"/>
        <w:ind w:left="0"/>
        <w:jc w:val="both"/>
      </w:pPr>
      <w:r>
        <w:rPr>
          <w:rFonts w:ascii="Times New Roman"/>
          <w:b w:val="false"/>
          <w:i w:val="false"/>
          <w:color w:val="000000"/>
          <w:sz w:val="28"/>
        </w:rPr>
        <w:t>
      24. Цифрлық қаржы активтері бойынша құқықтарды кепілге қою есепке алу жүйесі операторының ішкі қағидаларына сәйкес цифрлық активтер әмиянының тиісті бөлімінде кепілге берілген цифрлық қаржы активін бұғаттау арқылы есепке алу жүйесінде міндетті тіркеуге жатады.</w:t>
      </w:r>
    </w:p>
    <w:bookmarkEnd w:id="62"/>
    <w:bookmarkStart w:name="z72" w:id="63"/>
    <w:p>
      <w:pPr>
        <w:spacing w:after="0"/>
        <w:ind w:left="0"/>
        <w:jc w:val="both"/>
      </w:pPr>
      <w:r>
        <w:rPr>
          <w:rFonts w:ascii="Times New Roman"/>
          <w:b w:val="false"/>
          <w:i w:val="false"/>
          <w:color w:val="000000"/>
          <w:sz w:val="28"/>
        </w:rPr>
        <w:t xml:space="preserve">
      Есепке алу жүйесінің операторы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беруді, оларды тексеруді және есепке алу жүйесіне цифрлық қаржы активін бұғаттау туралы жазбаны енгізуді қоса алғанда, кепілді тіркеудің барлық кезеңін тіркеуді қамтамасыз етеді.</w:t>
      </w:r>
    </w:p>
    <w:bookmarkEnd w:id="63"/>
    <w:bookmarkStart w:name="z73" w:id="64"/>
    <w:p>
      <w:pPr>
        <w:spacing w:after="0"/>
        <w:ind w:left="0"/>
        <w:jc w:val="both"/>
      </w:pPr>
      <w:r>
        <w:rPr>
          <w:rFonts w:ascii="Times New Roman"/>
          <w:b w:val="false"/>
          <w:i w:val="false"/>
          <w:color w:val="000000"/>
          <w:sz w:val="28"/>
        </w:rPr>
        <w:t>
      25. Цифрлық қаржы активтері бойынша құқықтарды кепілге қоюды тіркеу кепіл шартының және кепіл беруші мен кепіл ұстаушының өкімдері негізінде жүзеге асырылады. Кепіл берушінің және (немесе) кепіл ұстаушының өкімдері кепіл шартында және (немесе) есепке алу жүйесі операторының ішкі қағидаларында және Қазақстан Республикасы заңнамасының талаптарына сәйкес келетін жағдайларда ұсынылмайды.</w:t>
      </w:r>
    </w:p>
    <w:bookmarkEnd w:id="64"/>
    <w:bookmarkStart w:name="z74" w:id="65"/>
    <w:p>
      <w:pPr>
        <w:spacing w:after="0"/>
        <w:ind w:left="0"/>
        <w:jc w:val="both"/>
      </w:pPr>
      <w:r>
        <w:rPr>
          <w:rFonts w:ascii="Times New Roman"/>
          <w:b w:val="false"/>
          <w:i w:val="false"/>
          <w:color w:val="000000"/>
          <w:sz w:val="28"/>
        </w:rPr>
        <w:t>
      26. Есепке алу жүйесінде кепіл беруші, кепіл ұстаушы, кепілге салынған цифрлық қаржы активтерінің құндық мәндегі саны және (немесе) көлемі, кепіл мерзімі мен талаптары, кепіл шартының деректемелері туралы мәліметтер және есепке алу жүйесі операторының ішкі қағидаларында көзделген қосымша мәліметтер көрсетіледі.</w:t>
      </w:r>
    </w:p>
    <w:bookmarkEnd w:id="65"/>
    <w:bookmarkStart w:name="z75" w:id="66"/>
    <w:p>
      <w:pPr>
        <w:spacing w:after="0"/>
        <w:ind w:left="0"/>
        <w:jc w:val="both"/>
      </w:pPr>
      <w:r>
        <w:rPr>
          <w:rFonts w:ascii="Times New Roman"/>
          <w:b w:val="false"/>
          <w:i w:val="false"/>
          <w:color w:val="000000"/>
          <w:sz w:val="28"/>
        </w:rPr>
        <w:t>
      27. Цифрлық қаржы активтері бойынша құқықтарды кепілге қоюды тіркеудің күні мен уақыты болып есепке алу жүйесіне цифрлық қаржы активтерін бұғаттау туралы тиісті жазба енгізілген күн мен уақыт есептеледі.</w:t>
      </w:r>
    </w:p>
    <w:bookmarkEnd w:id="66"/>
    <w:bookmarkStart w:name="z76" w:id="67"/>
    <w:p>
      <w:pPr>
        <w:spacing w:after="0"/>
        <w:ind w:left="0"/>
        <w:jc w:val="both"/>
      </w:pPr>
      <w:r>
        <w:rPr>
          <w:rFonts w:ascii="Times New Roman"/>
          <w:b w:val="false"/>
          <w:i w:val="false"/>
          <w:color w:val="000000"/>
          <w:sz w:val="28"/>
        </w:rPr>
        <w:t>
      28. Кепілге қойылған цифрлық қаржы активтері бойынша талап ету құқықтарын басқа тұлғаға беру нәтижесінде осы цифрлық қаржы активтеріне құқықтардың ауысуын тіркеуді есепке алу жүйесінің операторы кепілге қойылған цифрлық қаржы активтері бойынша талап ету құқықтарын жаңа кепіл ұстаушыға беруін растайтын құжат, кепіл ұстаушы мен жаңа кепіл ұстаушының өкімдері және кепіл берушінің келісімі негізінде жүзеге асырады.</w:t>
      </w:r>
    </w:p>
    <w:bookmarkEnd w:id="67"/>
    <w:bookmarkStart w:name="z77" w:id="68"/>
    <w:p>
      <w:pPr>
        <w:spacing w:after="0"/>
        <w:ind w:left="0"/>
        <w:jc w:val="both"/>
      </w:pPr>
      <w:r>
        <w:rPr>
          <w:rFonts w:ascii="Times New Roman"/>
          <w:b w:val="false"/>
          <w:i w:val="false"/>
          <w:color w:val="000000"/>
          <w:sz w:val="28"/>
        </w:rPr>
        <w:t>
      29. Цифрлық қаржы активтері бойынша кепілге қойылған құқықтарға өндіріп алу қолданылған жағдайда, мұндай құқықтарды іске асыру Қазақстан Республикасының заңнамасында және кепіл шартының талаптарында белгіленген тәртіппен жүзеге асырылады.</w:t>
      </w:r>
    </w:p>
    <w:bookmarkEnd w:id="68"/>
    <w:bookmarkStart w:name="z78" w:id="69"/>
    <w:p>
      <w:pPr>
        <w:spacing w:after="0"/>
        <w:ind w:left="0"/>
        <w:jc w:val="both"/>
      </w:pPr>
      <w:r>
        <w:rPr>
          <w:rFonts w:ascii="Times New Roman"/>
          <w:b w:val="false"/>
          <w:i w:val="false"/>
          <w:color w:val="000000"/>
          <w:sz w:val="28"/>
        </w:rPr>
        <w:t>
      30. Кепілді тоқтатуды есепке алу жүйесі операторының тіркеуі кепіл беруші мен кепіл ұстаушының өкімдері және (немесе) кепіл шартында және (немесе) есепке алу жүйесі операторының ішкі қағидаларында көзделген растайтын құжаттар негізінде жүзеге асырылады.</w:t>
      </w:r>
    </w:p>
    <w:bookmarkEnd w:id="69"/>
    <w:bookmarkStart w:name="z79" w:id="70"/>
    <w:p>
      <w:pPr>
        <w:spacing w:after="0"/>
        <w:ind w:left="0"/>
        <w:jc w:val="both"/>
      </w:pPr>
      <w:r>
        <w:rPr>
          <w:rFonts w:ascii="Times New Roman"/>
          <w:b w:val="false"/>
          <w:i w:val="false"/>
          <w:color w:val="000000"/>
          <w:sz w:val="28"/>
        </w:rPr>
        <w:t>
      Кепілдің тоқтатылуын тіркеу есепке алу жүйесіне жазба енгізілген күн мен уақытты, кепілдің тоқтатылу негізін, кепіл беруші мен кепіл ұстаушы туралы мәліметтерді, оларға қатысты кепіл тоқтатылған цифрлық қаржы активтері туралы мәліметтерді қамтитын цифрлық қаржы активтерін бұғаттауды алып тастау туралы жазбаны енгізу жолымен жүзеге асырылады.</w:t>
      </w:r>
    </w:p>
    <w:bookmarkEnd w:id="70"/>
    <w:bookmarkStart w:name="z80" w:id="71"/>
    <w:p>
      <w:pPr>
        <w:spacing w:after="0"/>
        <w:ind w:left="0"/>
        <w:jc w:val="both"/>
      </w:pPr>
      <w:r>
        <w:rPr>
          <w:rFonts w:ascii="Times New Roman"/>
          <w:b w:val="false"/>
          <w:i w:val="false"/>
          <w:color w:val="000000"/>
          <w:sz w:val="28"/>
        </w:rPr>
        <w:t>
      31. Қағидалардың 30-тармағына сәйкес цифрлық қаржы активтері бойынша құқықтар кепілінің тоқтатылуын есепке алу жүйесінің операторы тіркеген сәттен бастап олардың кепіліне байланысты цифрлық қаржы активтері бойынша құқықтарға қатысты тиісті шектеулер алынып тасталды деп есептеледі.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