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078e" w14:textId="b360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бекіту туралы" Қазақстан Республикасы Индустрия және инфрақұрылымдық даму министрінің міндетін атқарушының 2023 жылғы 24 сәуірдегі № 275 бұйрығының күші жойылды деп тану</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21 сәуірдегі № 189 бұйрығы. Қазақстан Республикасының Әділет министрлігінде 2026 жылғы 21 сәуірде № 38499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бекіту туралы" Қазақстан Республикасы Индустрия және инфрақұрылымдық даму министрінің міндетін атқарушының 2023 жылғы 24 сәуірдегі № 275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32366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заңнамамен белгіленген тәртіппен:</w:t>
      </w:r>
    </w:p>
    <w:bookmarkEnd w:id="2"/>
    <w:bookmarkStart w:name="z7" w:id="3"/>
    <w:p>
      <w:pPr>
        <w:spacing w:after="0"/>
        <w:ind w:left="0"/>
        <w:jc w:val="both"/>
      </w:pPr>
      <w:r>
        <w:rPr>
          <w:rFonts w:ascii="Times New Roman"/>
          <w:b w:val="false"/>
          <w:i w:val="false"/>
          <w:color w:val="000000"/>
          <w:sz w:val="28"/>
        </w:rPr>
        <w:t>
      1) осы бұйрықты ресми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алғашқы ресми жарияланғанған күнінен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