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49b0" w14:textId="0884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көрсетуді қаржыландыру және мониторингілеу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261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9 сәуірдегі № 127 бұйрығы. Қазақстан Республикасының Әділет министрлігінде 2026 жылғы 20 сәуірде № 38483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"Халықты әлеуметтік қорғау саласында арнаулы әлеуметтік қызметтер көрсетуді қаржыландыру және мониторингілеу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32920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арнаулы әлеуметтік қызметтер көрсетуді қаржыландыру және мониторингілеу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"2) арнаулы әлеуметтік көрсетілетін қызметтерді ұсынатын субъектілер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жұмыспен қамтылған жеке және (немесе) заңды тұлғалар";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"3-тарау. Халықты әлеуметтік қорғау саласында арнаулы әлеуметтік қызметтер көрсету мониторингін жүргізу тәртібі</w:t>
      </w:r>
    </w:p>
    <w:bookmarkEnd w:id="5"/>
    <w:bookmarkStart w:name="z13" w:id="6"/>
    <w:p>
      <w:pPr>
        <w:spacing w:after="0"/>
        <w:ind w:left="0"/>
        <w:jc w:val="both"/>
      </w:pPr>
      <w:r>
        <w:rPr>
          <w:rFonts w:ascii="Times New Roman"/>
          <w:b w:val="false"/>
          <w:i w:val="false"/>
          <w:color w:val="000000"/>
          <w:sz w:val="28"/>
        </w:rPr>
        <w:t>
      9. Халықты әлеуметтік қорғау саласында арнаулы әлеуметтік қызметтер көрсетуді мониторингілеу арнаулы әлеуметтік қызметтер көрсету саласындағы мемлекеттік саясатты іске асыру, арнаулы әлеуметтік қызметтердің жай-күйін және даму перспективаларын талдау үшін қажетті, сондай-ақ арнаулы әлеуметтік қызметтерді ұсыну саласында тәуекел дәрежесін және заңнама талаптарының сақталуын бағалау мақсатында мәліметтерді жинау және өңдеуді қамтиды.</w:t>
      </w:r>
    </w:p>
    <w:bookmarkEnd w:id="6"/>
    <w:bookmarkStart w:name="z14" w:id="7"/>
    <w:p>
      <w:pPr>
        <w:spacing w:after="0"/>
        <w:ind w:left="0"/>
        <w:jc w:val="both"/>
      </w:pPr>
      <w:r>
        <w:rPr>
          <w:rFonts w:ascii="Times New Roman"/>
          <w:b w:val="false"/>
          <w:i w:val="false"/>
          <w:color w:val="000000"/>
          <w:sz w:val="28"/>
        </w:rPr>
        <w:t>
      10. Мониторингті жергілікті атқарушы органдар арнаулы әлеуметтік қызметтерді ұсынатын, арнаулы әлеуметтік қызметтер көрсету жөніндегі мемлекеттік және мемлекеттік емес секторларда жұмыс істейтін жеке және заңды тұлғалар болып табылатын субъектілерге қатысты жарты жылда бір рет жүргізеді.</w:t>
      </w:r>
    </w:p>
    <w:bookmarkEnd w:id="7"/>
    <w:bookmarkStart w:name="z15" w:id="8"/>
    <w:p>
      <w:pPr>
        <w:spacing w:after="0"/>
        <w:ind w:left="0"/>
        <w:jc w:val="both"/>
      </w:pPr>
      <w:r>
        <w:rPr>
          <w:rFonts w:ascii="Times New Roman"/>
          <w:b w:val="false"/>
          <w:i w:val="false"/>
          <w:color w:val="000000"/>
          <w:sz w:val="28"/>
        </w:rPr>
        <w:t>
      11. Мониторинг Қазақстан Республикасы Еңбек және халықты әлеуметтік қорғау министрлігінің цифрлық жүйесіндегі мынадай:</w:t>
      </w:r>
    </w:p>
    <w:bookmarkEnd w:id="8"/>
    <w:bookmarkStart w:name="z16" w:id="9"/>
    <w:p>
      <w:pPr>
        <w:spacing w:after="0"/>
        <w:ind w:left="0"/>
        <w:jc w:val="both"/>
      </w:pPr>
      <w:r>
        <w:rPr>
          <w:rFonts w:ascii="Times New Roman"/>
          <w:b w:val="false"/>
          <w:i w:val="false"/>
          <w:color w:val="000000"/>
          <w:sz w:val="28"/>
        </w:rPr>
        <w:t>
      1) арнаулы әлеуметтік көрсетілетін қызметтерді алушылардың саны туралы;</w:t>
      </w:r>
    </w:p>
    <w:bookmarkEnd w:id="9"/>
    <w:bookmarkStart w:name="z17" w:id="10"/>
    <w:p>
      <w:pPr>
        <w:spacing w:after="0"/>
        <w:ind w:left="0"/>
        <w:jc w:val="both"/>
      </w:pPr>
      <w:r>
        <w:rPr>
          <w:rFonts w:ascii="Times New Roman"/>
          <w:b w:val="false"/>
          <w:i w:val="false"/>
          <w:color w:val="000000"/>
          <w:sz w:val="28"/>
        </w:rPr>
        <w:t>
      2) арнаулы әлеуметтік қызметтер көрсететін негізгі қызметкерлердің саны туралы;</w:t>
      </w:r>
    </w:p>
    <w:bookmarkEnd w:id="10"/>
    <w:bookmarkStart w:name="z18" w:id="11"/>
    <w:p>
      <w:pPr>
        <w:spacing w:after="0"/>
        <w:ind w:left="0"/>
        <w:jc w:val="both"/>
      </w:pPr>
      <w:r>
        <w:rPr>
          <w:rFonts w:ascii="Times New Roman"/>
          <w:b w:val="false"/>
          <w:i w:val="false"/>
          <w:color w:val="000000"/>
          <w:sz w:val="28"/>
        </w:rPr>
        <w:t>
      3) шығыстардың ерекшеліктері бойынша арнаулы әлеуметтік қызметтер көрсету үшін бөлінген және игерілген жергілікті бюджет қаражатының көлемі туралы;</w:t>
      </w:r>
    </w:p>
    <w:bookmarkEnd w:id="11"/>
    <w:bookmarkStart w:name="z19" w:id="12"/>
    <w:p>
      <w:pPr>
        <w:spacing w:after="0"/>
        <w:ind w:left="0"/>
        <w:jc w:val="both"/>
      </w:pPr>
      <w:r>
        <w:rPr>
          <w:rFonts w:ascii="Times New Roman"/>
          <w:b w:val="false"/>
          <w:i w:val="false"/>
          <w:color w:val="000000"/>
          <w:sz w:val="28"/>
        </w:rPr>
        <w:t>
      4) субъектілер көрсеткен арнаулы әлеуметтік қызметтердің түрлері туралы деректерді талдау арқылы жүзеге асырылады.</w:t>
      </w:r>
    </w:p>
    <w:bookmarkEnd w:id="12"/>
    <w:bookmarkStart w:name="z20" w:id="13"/>
    <w:p>
      <w:pPr>
        <w:spacing w:after="0"/>
        <w:ind w:left="0"/>
        <w:jc w:val="both"/>
      </w:pPr>
      <w:r>
        <w:rPr>
          <w:rFonts w:ascii="Times New Roman"/>
          <w:b w:val="false"/>
          <w:i w:val="false"/>
          <w:color w:val="000000"/>
          <w:sz w:val="28"/>
        </w:rPr>
        <w:t>
      12. Мониторинг нәтижелері Қазақстан Республикасы Еңбек және халықты әлеуметтік қорғау министрлігінің автоматтандырылған цифрлық жүйелерінде жартыжылдықта бір рет (бірінші жартыжылдықта – ағымдағы жылдың 15 шілдесінен кешіктірмей, екінші жартыжылдықта – есепті жылдан кейінгі 15 қаңтарға дейін) қалыптастырылатын қорытынды талдамалық есептерде көрсетіледі.".</w:t>
      </w:r>
    </w:p>
    <w:bookmarkEnd w:id="13"/>
    <w:bookmarkStart w:name="z21" w:id="1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14"/>
    <w:bookmarkStart w:name="z22"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3"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6"/>
    <w:bookmarkStart w:name="z24" w:id="17"/>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17"/>
    <w:bookmarkStart w:name="z25"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8"/>
    <w:bookmarkStart w:name="z26" w:id="1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28" w:id="20"/>
    <w:p>
      <w:pPr>
        <w:spacing w:after="0"/>
        <w:ind w:left="0"/>
        <w:jc w:val="both"/>
      </w:pPr>
      <w:r>
        <w:rPr>
          <w:rFonts w:ascii="Times New Roman"/>
          <w:b w:val="false"/>
          <w:i w:val="false"/>
          <w:color w:val="000000"/>
          <w:sz w:val="28"/>
        </w:rPr>
        <w:t>
      "КЕЛІСІЛДІ"</w:t>
      </w:r>
    </w:p>
    <w:bookmarkEnd w:id="20"/>
    <w:bookmarkStart w:name="z29" w:id="21"/>
    <w:p>
      <w:pPr>
        <w:spacing w:after="0"/>
        <w:ind w:left="0"/>
        <w:jc w:val="both"/>
      </w:pPr>
      <w:r>
        <w:rPr>
          <w:rFonts w:ascii="Times New Roman"/>
          <w:b w:val="false"/>
          <w:i w:val="false"/>
          <w:color w:val="000000"/>
          <w:sz w:val="28"/>
        </w:rPr>
        <w:t>
      Қазақстан Республикасы</w:t>
      </w:r>
    </w:p>
    <w:bookmarkEnd w:id="21"/>
    <w:bookmarkStart w:name="z30" w:id="22"/>
    <w:p>
      <w:pPr>
        <w:spacing w:after="0"/>
        <w:ind w:left="0"/>
        <w:jc w:val="both"/>
      </w:pPr>
      <w:r>
        <w:rPr>
          <w:rFonts w:ascii="Times New Roman"/>
          <w:b w:val="false"/>
          <w:i w:val="false"/>
          <w:color w:val="000000"/>
          <w:sz w:val="28"/>
        </w:rPr>
        <w:t>
      Қаржы министрлігі</w:t>
      </w:r>
    </w:p>
    <w:bookmarkEnd w:id="22"/>
    <w:bookmarkStart w:name="z31" w:id="23"/>
    <w:p>
      <w:pPr>
        <w:spacing w:after="0"/>
        <w:ind w:left="0"/>
        <w:jc w:val="both"/>
      </w:pPr>
      <w:r>
        <w:rPr>
          <w:rFonts w:ascii="Times New Roman"/>
          <w:b w:val="false"/>
          <w:i w:val="false"/>
          <w:color w:val="000000"/>
          <w:sz w:val="28"/>
        </w:rPr>
        <w:t>
      "КЕЛІСІЛДІ"</w:t>
      </w:r>
    </w:p>
    <w:bookmarkEnd w:id="23"/>
    <w:bookmarkStart w:name="z32" w:id="24"/>
    <w:p>
      <w:pPr>
        <w:spacing w:after="0"/>
        <w:ind w:left="0"/>
        <w:jc w:val="both"/>
      </w:pPr>
      <w:r>
        <w:rPr>
          <w:rFonts w:ascii="Times New Roman"/>
          <w:b w:val="false"/>
          <w:i w:val="false"/>
          <w:color w:val="000000"/>
          <w:sz w:val="28"/>
        </w:rPr>
        <w:t>
      Қазақстан Республикасы</w:t>
      </w:r>
    </w:p>
    <w:bookmarkEnd w:id="24"/>
    <w:bookmarkStart w:name="z33" w:id="25"/>
    <w:p>
      <w:pPr>
        <w:spacing w:after="0"/>
        <w:ind w:left="0"/>
        <w:jc w:val="both"/>
      </w:pPr>
      <w:r>
        <w:rPr>
          <w:rFonts w:ascii="Times New Roman"/>
          <w:b w:val="false"/>
          <w:i w:val="false"/>
          <w:color w:val="000000"/>
          <w:sz w:val="28"/>
        </w:rPr>
        <w:t>
      Ұлттық экономика министрлігі</w:t>
      </w:r>
    </w:p>
    <w:bookmarkEnd w:id="25"/>
    <w:bookmarkStart w:name="z34" w:id="26"/>
    <w:p>
      <w:pPr>
        <w:spacing w:after="0"/>
        <w:ind w:left="0"/>
        <w:jc w:val="both"/>
      </w:pPr>
      <w:r>
        <w:rPr>
          <w:rFonts w:ascii="Times New Roman"/>
          <w:b w:val="false"/>
          <w:i w:val="false"/>
          <w:color w:val="000000"/>
          <w:sz w:val="28"/>
        </w:rPr>
        <w:t>
      "КЕЛІСІЛДІ"</w:t>
      </w:r>
    </w:p>
    <w:bookmarkEnd w:id="26"/>
    <w:bookmarkStart w:name="z35" w:id="27"/>
    <w:p>
      <w:pPr>
        <w:spacing w:after="0"/>
        <w:ind w:left="0"/>
        <w:jc w:val="both"/>
      </w:pPr>
      <w:r>
        <w:rPr>
          <w:rFonts w:ascii="Times New Roman"/>
          <w:b w:val="false"/>
          <w:i w:val="false"/>
          <w:color w:val="000000"/>
          <w:sz w:val="28"/>
        </w:rPr>
        <w:t>
      Қазақстан Республикасы</w:t>
      </w:r>
    </w:p>
    <w:bookmarkEnd w:id="27"/>
    <w:bookmarkStart w:name="z36" w:id="28"/>
    <w:p>
      <w:pPr>
        <w:spacing w:after="0"/>
        <w:ind w:left="0"/>
        <w:jc w:val="both"/>
      </w:pPr>
      <w:r>
        <w:rPr>
          <w:rFonts w:ascii="Times New Roman"/>
          <w:b w:val="false"/>
          <w:i w:val="false"/>
          <w:color w:val="000000"/>
          <w:sz w:val="28"/>
        </w:rPr>
        <w:t>
      Жасанды интеллект және цифрлық</w:t>
      </w:r>
    </w:p>
    <w:bookmarkEnd w:id="28"/>
    <w:bookmarkStart w:name="z37" w:id="29"/>
    <w:p>
      <w:pPr>
        <w:spacing w:after="0"/>
        <w:ind w:left="0"/>
        <w:jc w:val="both"/>
      </w:pPr>
      <w:r>
        <w:rPr>
          <w:rFonts w:ascii="Times New Roman"/>
          <w:b w:val="false"/>
          <w:i w:val="false"/>
          <w:color w:val="000000"/>
          <w:sz w:val="28"/>
        </w:rPr>
        <w:t>
      даму министрлігі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