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2d27" w14:textId="22d2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10 сәуірдегі № 159 бұйрығы. Қазақстан Республикасының Әділет министрлігінде 2026 жылғы 17 сәуірде № 38463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10795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Тапсырыс берушінің (құрылыс салушының) қызметін ұйымдастырудың және функцияларын жүзеге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Сәулет, қала құрылысы және құрылыс қызметі саласындағы инжинирингтік қызметтерге ақы төлеу объектіні салу бойынша орындалған жұмыс көлемінің құнына пропорционалды түрде жүргізіледі.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инвестициялардың қатысуымен салынып жатқан объектілер үшін инжинирингтік қызметтер тартуға арналған шығыстарды төлеу сәулет, қала құрылысы және құрылыс саласындағы мемлекеттік нормативтерге сәйкес бекітілген объектілерді салуға арналған жобалау-сметалық құжаттамада көзделген лимиттер шеңберінде жүзеге асырылады.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 шешімдерін өзгертпестен объектілерді салуға арналған жобалау-сметалық құжаттама түзетілген жағдайда, сәулет, қала құрылысы және құрылыс қызметі саласында инжинирингтік қызметтер көрсетуге бұрын жасалған шарттың бағасы өсуге жатпайды.".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жарияланғаннан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