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df64" w14:textId="3add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техникалық нормалау ұлттық институты ретінде ұйымды айқындау бойынша конкурсты өткізу қағидалары және конкурсқа қатысушыларға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14 сәуірдегі № 172 бұйрығы. Қазақстан Республикасының Әділет министрлігінде 2026 жылғы 17 сәуірде № 38459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42-бабының</w:t>
      </w:r>
      <w:r>
        <w:rPr>
          <w:rFonts w:ascii="Times New Roman"/>
          <w:b w:val="false"/>
          <w:i w:val="false"/>
          <w:color w:val="000000"/>
          <w:sz w:val="28"/>
        </w:rPr>
        <w:t xml:space="preserve"> 2-тармағына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Құрылыстағы техникалық нормалау ұлттық институты ретінде ұйымды айқындау бойынша конкурсты өткізу қағидалары және конкурсқа қатысушыларға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іcтepі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жетекшілік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Жасанды интеллект және</w:t>
      </w:r>
    </w:p>
    <w:bookmarkEnd w:id="9"/>
    <w:bookmarkStart w:name="z17" w:id="10"/>
    <w:p>
      <w:pPr>
        <w:spacing w:after="0"/>
        <w:ind w:left="0"/>
        <w:jc w:val="both"/>
      </w:pPr>
      <w:r>
        <w:rPr>
          <w:rFonts w:ascii="Times New Roman"/>
          <w:b w:val="false"/>
          <w:i w:val="false"/>
          <w:color w:val="000000"/>
          <w:sz w:val="28"/>
        </w:rPr>
        <w:t>
      цифрлық даму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Ұлттық экономика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14 сәуірдегі</w:t>
            </w:r>
            <w:r>
              <w:br/>
            </w:r>
            <w:r>
              <w:rPr>
                <w:rFonts w:ascii="Times New Roman"/>
                <w:b w:val="false"/>
                <w:i w:val="false"/>
                <w:color w:val="000000"/>
                <w:sz w:val="20"/>
              </w:rPr>
              <w:t>№ 172 бұйрығымен бекітілген</w:t>
            </w:r>
          </w:p>
        </w:tc>
      </w:tr>
    </w:tbl>
    <w:bookmarkStart w:name="z25" w:id="17"/>
    <w:p>
      <w:pPr>
        <w:spacing w:after="0"/>
        <w:ind w:left="0"/>
        <w:jc w:val="left"/>
      </w:pPr>
      <w:r>
        <w:rPr>
          <w:rFonts w:ascii="Times New Roman"/>
          <w:b/>
          <w:i w:val="false"/>
          <w:color w:val="000000"/>
        </w:rPr>
        <w:t xml:space="preserve"> Құрылыстағы техникалық нормалаудың ұлттық институты ретінде ұйымды айқындау жөніндегі конкурсты өткізу қағидалары және конкурсқа қатысушыларға қойылатын біліктілік талаптары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Қағидалар Қазақстан Республикасының Құрылыс кодексі </w:t>
      </w:r>
      <w:r>
        <w:rPr>
          <w:rFonts w:ascii="Times New Roman"/>
          <w:b w:val="false"/>
          <w:i w:val="false"/>
          <w:color w:val="000000"/>
          <w:sz w:val="28"/>
        </w:rPr>
        <w:t>42-бабының</w:t>
      </w:r>
      <w:r>
        <w:rPr>
          <w:rFonts w:ascii="Times New Roman"/>
          <w:b w:val="false"/>
          <w:i w:val="false"/>
          <w:color w:val="000000"/>
          <w:sz w:val="28"/>
        </w:rPr>
        <w:t xml:space="preserve"> 2-тармағына сәйкес әзірленді және құрылыстағы техникалық нормалаудың ұлттық институты ретінде ұйымды айқындау жөніндегі конкурсты өткізу тәртібін және конкурсқа қатысушыларға қойылатын біліктілік талаптарын айқындайды.</w:t>
      </w:r>
    </w:p>
    <w:bookmarkEnd w:id="19"/>
    <w:bookmarkStart w:name="z28" w:id="20"/>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20"/>
    <w:bookmarkStart w:name="z29" w:id="21"/>
    <w:p>
      <w:pPr>
        <w:spacing w:after="0"/>
        <w:ind w:left="0"/>
        <w:jc w:val="both"/>
      </w:pPr>
      <w:r>
        <w:rPr>
          <w:rFonts w:ascii="Times New Roman"/>
          <w:b w:val="false"/>
          <w:i w:val="false"/>
          <w:color w:val="000000"/>
          <w:sz w:val="28"/>
        </w:rPr>
        <w:t>
      1) құрылыстағы техникалық нормалаудың ұлттық институты (бұдан әрі – Ұлттық институт) - мемлекеттік нормативтік құжаттарды әзірлеу және жетілдіру жөніндегі қызметті жүзеге асыруға Кодексте белгіленген тәртіппен айқындалған заңды тұлға;</w:t>
      </w:r>
    </w:p>
    <w:bookmarkEnd w:id="21"/>
    <w:bookmarkStart w:name="z30" w:id="22"/>
    <w:p>
      <w:pPr>
        <w:spacing w:after="0"/>
        <w:ind w:left="0"/>
        <w:jc w:val="both"/>
      </w:pPr>
      <w:r>
        <w:rPr>
          <w:rFonts w:ascii="Times New Roman"/>
          <w:b w:val="false"/>
          <w:i w:val="false"/>
          <w:color w:val="000000"/>
          <w:sz w:val="28"/>
        </w:rPr>
        <w:t>
      2) техникалық нормалау саласындағы бейінді техникалық комитет – уәкілетті органның ведомствосы айқындаған, бекітілген сәулет, қала құрылысы және құрылыс қызметі саласындағы техникалық нормалау жөніндегі міндеттерді орындау үшін құрылатын мамандар бірлестігі;</w:t>
      </w:r>
    </w:p>
    <w:bookmarkEnd w:id="22"/>
    <w:bookmarkStart w:name="z31" w:id="23"/>
    <w:p>
      <w:pPr>
        <w:spacing w:after="0"/>
        <w:ind w:left="0"/>
        <w:jc w:val="both"/>
      </w:pPr>
      <w:r>
        <w:rPr>
          <w:rFonts w:ascii="Times New Roman"/>
          <w:b w:val="false"/>
          <w:i w:val="false"/>
          <w:color w:val="000000"/>
          <w:sz w:val="28"/>
        </w:rPr>
        <w:t>
      3) уәкілетті органның ведомствосы – Қазақстан Республикасының заңнамасына сәйкес құзыреті шегінде сәулет, қала құрылысы және құрылыс қызметі саласындағы бақылау және іске асыру функцияларын жүзеге асыратын орталық мемлекеттік органның ведомствосы.</w:t>
      </w:r>
    </w:p>
    <w:bookmarkEnd w:id="23"/>
    <w:bookmarkStart w:name="z32" w:id="24"/>
    <w:p>
      <w:pPr>
        <w:spacing w:after="0"/>
        <w:ind w:left="0"/>
        <w:jc w:val="both"/>
      </w:pPr>
      <w:r>
        <w:rPr>
          <w:rFonts w:ascii="Times New Roman"/>
          <w:b w:val="false"/>
          <w:i w:val="false"/>
          <w:color w:val="000000"/>
          <w:sz w:val="28"/>
        </w:rPr>
        <w:t xml:space="preserve">
      3. Ұлттық институттың жұмыс істеуі Кодекстің </w:t>
      </w:r>
      <w:r>
        <w:rPr>
          <w:rFonts w:ascii="Times New Roman"/>
          <w:b w:val="false"/>
          <w:i w:val="false"/>
          <w:color w:val="000000"/>
          <w:sz w:val="28"/>
        </w:rPr>
        <w:t>42-бабының</w:t>
      </w:r>
      <w:r>
        <w:rPr>
          <w:rFonts w:ascii="Times New Roman"/>
          <w:b w:val="false"/>
          <w:i w:val="false"/>
          <w:color w:val="000000"/>
          <w:sz w:val="28"/>
        </w:rPr>
        <w:t xml:space="preserve"> 3-тармағында көрсетілген міндеттерді жүзеге асыру үшін көзделеді.</w:t>
      </w:r>
    </w:p>
    <w:bookmarkEnd w:id="24"/>
    <w:bookmarkStart w:name="z33" w:id="25"/>
    <w:p>
      <w:pPr>
        <w:spacing w:after="0"/>
        <w:ind w:left="0"/>
        <w:jc w:val="both"/>
      </w:pPr>
      <w:r>
        <w:rPr>
          <w:rFonts w:ascii="Times New Roman"/>
          <w:b w:val="false"/>
          <w:i w:val="false"/>
          <w:color w:val="000000"/>
          <w:sz w:val="28"/>
        </w:rPr>
        <w:t>
      4. Ұлттық институт ретінде ұйымды айқындау жөніндегі конкурсты қойылған міндеттерді іске асыру үшін қажетті материалдық-техникалық және ғылыми-зерттеу базасы мен кадр ресурстары бар ұйымды таңдау мақсатында уәкілетті органның ведомствосы өткізеді.</w:t>
      </w:r>
    </w:p>
    <w:bookmarkEnd w:id="25"/>
    <w:bookmarkStart w:name="z34" w:id="26"/>
    <w:p>
      <w:pPr>
        <w:spacing w:after="0"/>
        <w:ind w:left="0"/>
        <w:jc w:val="left"/>
      </w:pPr>
      <w:r>
        <w:rPr>
          <w:rFonts w:ascii="Times New Roman"/>
          <w:b/>
          <w:i w:val="false"/>
          <w:color w:val="000000"/>
        </w:rPr>
        <w:t xml:space="preserve"> 2-тарау. Құрылыстағы техникалық нормалаудың ұлттық институты ретінде ұйымды айқындау жөніндегі конкурсты өткізу тәртібі</w:t>
      </w:r>
    </w:p>
    <w:bookmarkEnd w:id="26"/>
    <w:bookmarkStart w:name="z35" w:id="27"/>
    <w:p>
      <w:pPr>
        <w:spacing w:after="0"/>
        <w:ind w:left="0"/>
        <w:jc w:val="both"/>
      </w:pPr>
      <w:r>
        <w:rPr>
          <w:rFonts w:ascii="Times New Roman"/>
          <w:b w:val="false"/>
          <w:i w:val="false"/>
          <w:color w:val="000000"/>
          <w:sz w:val="28"/>
        </w:rPr>
        <w:t>
      5. Конкурстық өтінімдерді қарау және бағалау үшін конкурстық комиссия (бұдан әрі – Комиссия) құрылады, оның құрамы уәкілетті орган ведомствосы басшысының бұйрығымен бекітіледі.</w:t>
      </w:r>
    </w:p>
    <w:bookmarkEnd w:id="27"/>
    <w:bookmarkStart w:name="z36" w:id="28"/>
    <w:p>
      <w:pPr>
        <w:spacing w:after="0"/>
        <w:ind w:left="0"/>
        <w:jc w:val="both"/>
      </w:pPr>
      <w:r>
        <w:rPr>
          <w:rFonts w:ascii="Times New Roman"/>
          <w:b w:val="false"/>
          <w:i w:val="false"/>
          <w:color w:val="000000"/>
          <w:sz w:val="28"/>
        </w:rPr>
        <w:t>
      Комиссия құрамына кемінде 5 (бес) адамнан тұратын уәкілетті орган ведомствосының қызметкерлері енгізіледі.</w:t>
      </w:r>
    </w:p>
    <w:bookmarkEnd w:id="28"/>
    <w:bookmarkStart w:name="z37" w:id="29"/>
    <w:p>
      <w:pPr>
        <w:spacing w:after="0"/>
        <w:ind w:left="0"/>
        <w:jc w:val="both"/>
      </w:pPr>
      <w:r>
        <w:rPr>
          <w:rFonts w:ascii="Times New Roman"/>
          <w:b w:val="false"/>
          <w:i w:val="false"/>
          <w:color w:val="000000"/>
          <w:sz w:val="28"/>
        </w:rPr>
        <w:t>
      6. Уәкілетті органның ведомствосы конкурстық өтінімдері салынған конверттерді ашу күніне дейін кемінде күнтізбелік отыз күн бұрын өзінің интернет-ресурсында конкурс өткізу туралы хабарландыру жариялайды, онда мыналар қамтылуға тиіс:</w:t>
      </w:r>
    </w:p>
    <w:bookmarkEnd w:id="29"/>
    <w:bookmarkStart w:name="z38" w:id="30"/>
    <w:p>
      <w:pPr>
        <w:spacing w:after="0"/>
        <w:ind w:left="0"/>
        <w:jc w:val="both"/>
      </w:pPr>
      <w:r>
        <w:rPr>
          <w:rFonts w:ascii="Times New Roman"/>
          <w:b w:val="false"/>
          <w:i w:val="false"/>
          <w:color w:val="000000"/>
          <w:sz w:val="28"/>
        </w:rPr>
        <w:t>
      1) өтінім беру мерзімі мен орны;</w:t>
      </w:r>
    </w:p>
    <w:bookmarkEnd w:id="30"/>
    <w:bookmarkStart w:name="z39" w:id="31"/>
    <w:p>
      <w:pPr>
        <w:spacing w:after="0"/>
        <w:ind w:left="0"/>
        <w:jc w:val="both"/>
      </w:pPr>
      <w:r>
        <w:rPr>
          <w:rFonts w:ascii="Times New Roman"/>
          <w:b w:val="false"/>
          <w:i w:val="false"/>
          <w:color w:val="000000"/>
          <w:sz w:val="28"/>
        </w:rPr>
        <w:t>
      2) ұсынылатын құжаттардың тізбесі;</w:t>
      </w:r>
    </w:p>
    <w:bookmarkEnd w:id="31"/>
    <w:bookmarkStart w:name="z40" w:id="32"/>
    <w:p>
      <w:pPr>
        <w:spacing w:after="0"/>
        <w:ind w:left="0"/>
        <w:jc w:val="both"/>
      </w:pPr>
      <w:r>
        <w:rPr>
          <w:rFonts w:ascii="Times New Roman"/>
          <w:b w:val="false"/>
          <w:i w:val="false"/>
          <w:color w:val="000000"/>
          <w:sz w:val="28"/>
        </w:rPr>
        <w:t>
      3) қатысушыларға қойылатын біліктілік талаптары;</w:t>
      </w:r>
    </w:p>
    <w:bookmarkEnd w:id="32"/>
    <w:bookmarkStart w:name="z41" w:id="33"/>
    <w:p>
      <w:pPr>
        <w:spacing w:after="0"/>
        <w:ind w:left="0"/>
        <w:jc w:val="both"/>
      </w:pPr>
      <w:r>
        <w:rPr>
          <w:rFonts w:ascii="Times New Roman"/>
          <w:b w:val="false"/>
          <w:i w:val="false"/>
          <w:color w:val="000000"/>
          <w:sz w:val="28"/>
        </w:rPr>
        <w:t>
      4) бағалау критерийлері және жеңімпазды анықтау тәртібі.</w:t>
      </w:r>
    </w:p>
    <w:bookmarkEnd w:id="33"/>
    <w:bookmarkStart w:name="z42" w:id="34"/>
    <w:p>
      <w:pPr>
        <w:spacing w:after="0"/>
        <w:ind w:left="0"/>
        <w:jc w:val="both"/>
      </w:pPr>
      <w:r>
        <w:rPr>
          <w:rFonts w:ascii="Times New Roman"/>
          <w:b w:val="false"/>
          <w:i w:val="false"/>
          <w:color w:val="000000"/>
          <w:sz w:val="28"/>
        </w:rPr>
        <w:t>
      7. Конкурсқа қатысу үшін қатысушы уәкілетті органның ведомствосына мыналарды қамтитын конкурстық өтінімді ұсынады:</w:t>
      </w:r>
    </w:p>
    <w:bookmarkEnd w:id="34"/>
    <w:bookmarkStart w:name="z43" w:id="35"/>
    <w:p>
      <w:pPr>
        <w:spacing w:after="0"/>
        <w:ind w:left="0"/>
        <w:jc w:val="both"/>
      </w:pPr>
      <w:r>
        <w:rPr>
          <w:rFonts w:ascii="Times New Roman"/>
          <w:b w:val="false"/>
          <w:i w:val="false"/>
          <w:color w:val="000000"/>
          <w:sz w:val="28"/>
        </w:rPr>
        <w:t>
      - қатысуға өтініш еркін нысанда жасалады;</w:t>
      </w:r>
    </w:p>
    <w:bookmarkEnd w:id="35"/>
    <w:bookmarkStart w:name="z44" w:id="36"/>
    <w:p>
      <w:pPr>
        <w:spacing w:after="0"/>
        <w:ind w:left="0"/>
        <w:jc w:val="both"/>
      </w:pPr>
      <w:r>
        <w:rPr>
          <w:rFonts w:ascii="Times New Roman"/>
          <w:b w:val="false"/>
          <w:i w:val="false"/>
          <w:color w:val="000000"/>
          <w:sz w:val="28"/>
        </w:rPr>
        <w:t>
      - біліктілік талаптарына сәйкестігін растайтын құжаттар;</w:t>
      </w:r>
    </w:p>
    <w:bookmarkEnd w:id="36"/>
    <w:bookmarkStart w:name="z45" w:id="37"/>
    <w:p>
      <w:pPr>
        <w:spacing w:after="0"/>
        <w:ind w:left="0"/>
        <w:jc w:val="both"/>
      </w:pPr>
      <w:r>
        <w:rPr>
          <w:rFonts w:ascii="Times New Roman"/>
          <w:b w:val="false"/>
          <w:i w:val="false"/>
          <w:color w:val="000000"/>
          <w:sz w:val="28"/>
        </w:rPr>
        <w:t>
      - Ұлттық институттың функцияларын іске асыру бойынша техникалық ұсыныс.</w:t>
      </w:r>
    </w:p>
    <w:bookmarkEnd w:id="37"/>
    <w:bookmarkStart w:name="z46" w:id="38"/>
    <w:p>
      <w:pPr>
        <w:spacing w:after="0"/>
        <w:ind w:left="0"/>
        <w:jc w:val="both"/>
      </w:pPr>
      <w:r>
        <w:rPr>
          <w:rFonts w:ascii="Times New Roman"/>
          <w:b w:val="false"/>
          <w:i w:val="false"/>
          <w:color w:val="000000"/>
          <w:sz w:val="28"/>
        </w:rPr>
        <w:t>
      8. Комиссия өтінімдерді қарауды екі кезеңде жүзеге асырады:</w:t>
      </w:r>
    </w:p>
    <w:bookmarkEnd w:id="38"/>
    <w:bookmarkStart w:name="z47" w:id="39"/>
    <w:p>
      <w:pPr>
        <w:spacing w:after="0"/>
        <w:ind w:left="0"/>
        <w:jc w:val="both"/>
      </w:pPr>
      <w:r>
        <w:rPr>
          <w:rFonts w:ascii="Times New Roman"/>
          <w:b w:val="false"/>
          <w:i w:val="false"/>
          <w:color w:val="000000"/>
          <w:sz w:val="28"/>
        </w:rPr>
        <w:t>
      бірінші кезең: ұсынылған құжаттардың толықтығын және біліктілік талаптарына сәйкестігін тексеру.</w:t>
      </w:r>
    </w:p>
    <w:bookmarkEnd w:id="39"/>
    <w:bookmarkStart w:name="z48" w:id="40"/>
    <w:p>
      <w:pPr>
        <w:spacing w:after="0"/>
        <w:ind w:left="0"/>
        <w:jc w:val="both"/>
      </w:pPr>
      <w:r>
        <w:rPr>
          <w:rFonts w:ascii="Times New Roman"/>
          <w:b w:val="false"/>
          <w:i w:val="false"/>
          <w:color w:val="000000"/>
          <w:sz w:val="28"/>
        </w:rPr>
        <w:t>
      Біліктілік талаптарына сәйкес келмейтін қатысушылар қабылданбайды.</w:t>
      </w:r>
    </w:p>
    <w:bookmarkEnd w:id="40"/>
    <w:bookmarkStart w:name="z49" w:id="41"/>
    <w:p>
      <w:pPr>
        <w:spacing w:after="0"/>
        <w:ind w:left="0"/>
        <w:jc w:val="both"/>
      </w:pPr>
      <w:r>
        <w:rPr>
          <w:rFonts w:ascii="Times New Roman"/>
          <w:b w:val="false"/>
          <w:i w:val="false"/>
          <w:color w:val="000000"/>
          <w:sz w:val="28"/>
        </w:rPr>
        <w:t>
      екінші кезең: Ұлттық институттың функцияларын іске асыру бойынша техникалық ұсыныстарды қарау.</w:t>
      </w:r>
    </w:p>
    <w:bookmarkEnd w:id="41"/>
    <w:bookmarkStart w:name="z50" w:id="42"/>
    <w:p>
      <w:pPr>
        <w:spacing w:after="0"/>
        <w:ind w:left="0"/>
        <w:jc w:val="both"/>
      </w:pPr>
      <w:r>
        <w:rPr>
          <w:rFonts w:ascii="Times New Roman"/>
          <w:b w:val="false"/>
          <w:i w:val="false"/>
          <w:color w:val="000000"/>
          <w:sz w:val="28"/>
        </w:rPr>
        <w:t>
      9. Өтінімдерді бағалауды конкурстық комиссия жүргізеді. Конкурстық комиссияның конкурс жеңімпазын айқындау туралы шешімі біліктілік талаптары мен техникалық ұсыныстарға сәйкестігін растайтын құжаттарды қарау нәтижелері бойынша қабылданады және хаттамамен ресімделеді. Конкурстың жеңімпазы деп айқындалған ұйымға уәкілетті органның ведомствосымен келісім жасасу арқылы Ұлттық институт мәртебесі беріледі.</w:t>
      </w:r>
    </w:p>
    <w:bookmarkEnd w:id="42"/>
    <w:bookmarkStart w:name="z51" w:id="43"/>
    <w:p>
      <w:pPr>
        <w:spacing w:after="0"/>
        <w:ind w:left="0"/>
        <w:jc w:val="both"/>
      </w:pPr>
      <w:r>
        <w:rPr>
          <w:rFonts w:ascii="Times New Roman"/>
          <w:b w:val="false"/>
          <w:i w:val="false"/>
          <w:color w:val="000000"/>
          <w:sz w:val="28"/>
        </w:rPr>
        <w:t xml:space="preserve">
      10. Келісім Ұлттық институттың Кодекстің </w:t>
      </w:r>
      <w:r>
        <w:rPr>
          <w:rFonts w:ascii="Times New Roman"/>
          <w:b w:val="false"/>
          <w:i w:val="false"/>
          <w:color w:val="000000"/>
          <w:sz w:val="28"/>
        </w:rPr>
        <w:t>42-бабында</w:t>
      </w:r>
      <w:r>
        <w:rPr>
          <w:rFonts w:ascii="Times New Roman"/>
          <w:b w:val="false"/>
          <w:i w:val="false"/>
          <w:color w:val="000000"/>
          <w:sz w:val="28"/>
        </w:rPr>
        <w:t xml:space="preserve"> санамаланған функцияларынан басқа, мемлекеттік нормативтерді жетілдіру жөніндегі жұмыстардың тікелей және түпкілікті нәтижелерін қамтиды.</w:t>
      </w:r>
    </w:p>
    <w:bookmarkEnd w:id="43"/>
    <w:bookmarkStart w:name="z52" w:id="44"/>
    <w:p>
      <w:pPr>
        <w:spacing w:after="0"/>
        <w:ind w:left="0"/>
        <w:jc w:val="both"/>
      </w:pPr>
      <w:r>
        <w:rPr>
          <w:rFonts w:ascii="Times New Roman"/>
          <w:b w:val="false"/>
          <w:i w:val="false"/>
          <w:color w:val="000000"/>
          <w:sz w:val="28"/>
        </w:rPr>
        <w:t>
      11. Ұлттық институттың өкілеттік мерзімі жұмысқа наразылықтар болмаған және біліктілік талаптарына сәйкес келген кезде сол мерзімге ұзарту мүмкіндігімен 5 (бес) жыл. Ұзарту қосымша келісім жасасу жолымен жүргізіледі.</w:t>
      </w:r>
    </w:p>
    <w:bookmarkEnd w:id="44"/>
    <w:bookmarkStart w:name="z53" w:id="45"/>
    <w:p>
      <w:pPr>
        <w:spacing w:after="0"/>
        <w:ind w:left="0"/>
        <w:jc w:val="both"/>
      </w:pPr>
      <w:r>
        <w:rPr>
          <w:rFonts w:ascii="Times New Roman"/>
          <w:b w:val="false"/>
          <w:i w:val="false"/>
          <w:color w:val="000000"/>
          <w:sz w:val="28"/>
        </w:rPr>
        <w:t>
      12. Ұлттық институт ретінде айқындалған ұйым туралы ақпарат уәкілетті орган ведомствосының интернет-ресурсында жарияланады.</w:t>
      </w:r>
    </w:p>
    <w:bookmarkEnd w:id="45"/>
    <w:bookmarkStart w:name="z54" w:id="46"/>
    <w:p>
      <w:pPr>
        <w:spacing w:after="0"/>
        <w:ind w:left="0"/>
        <w:jc w:val="both"/>
      </w:pPr>
      <w:r>
        <w:rPr>
          <w:rFonts w:ascii="Times New Roman"/>
          <w:b w:val="false"/>
          <w:i w:val="false"/>
          <w:color w:val="000000"/>
          <w:sz w:val="28"/>
        </w:rPr>
        <w:t>
      13. Егер Ұлттық институт айқындаған ұйым өзіне жүктелген функцияларды толық көлемде орындамаған жағдайда, біліктілік талаптарына сәйкес келмейді, сондай-ақ оның қызметінде бұзушылықтар анықталған кезде уәкілетті органның ведомствосы Ұлттық институт мәртебесін тағайындау туралы келісімді мерзімінен бұрын бұзу жөнінде шешім қабылдайды.</w:t>
      </w:r>
    </w:p>
    <w:bookmarkEnd w:id="46"/>
    <w:bookmarkStart w:name="z55" w:id="47"/>
    <w:p>
      <w:pPr>
        <w:spacing w:after="0"/>
        <w:ind w:left="0"/>
        <w:jc w:val="both"/>
      </w:pPr>
      <w:r>
        <w:rPr>
          <w:rFonts w:ascii="Times New Roman"/>
          <w:b w:val="false"/>
          <w:i w:val="false"/>
          <w:color w:val="000000"/>
          <w:sz w:val="28"/>
        </w:rPr>
        <w:t>
      Мұндай бұзушылықтарға: қаржылық ашықтықтың болмауы және бюджет қаражатын мақсатсыз пайдалану; сыбайлас жемқорлық құқық бұзушылықты анықтау жатады.</w:t>
      </w:r>
    </w:p>
    <w:bookmarkEnd w:id="47"/>
    <w:bookmarkStart w:name="z56" w:id="48"/>
    <w:p>
      <w:pPr>
        <w:spacing w:after="0"/>
        <w:ind w:left="0"/>
        <w:jc w:val="both"/>
      </w:pPr>
      <w:r>
        <w:rPr>
          <w:rFonts w:ascii="Times New Roman"/>
          <w:b w:val="false"/>
          <w:i w:val="false"/>
          <w:color w:val="000000"/>
          <w:sz w:val="28"/>
        </w:rPr>
        <w:t>
      14. Ұлттық институттың функцияларын іске асыру жөніндегі техникалық ұсыныстар толықтығына, техникалық негізділігіне және іске асырылуына бағаланады.</w:t>
      </w:r>
    </w:p>
    <w:bookmarkEnd w:id="48"/>
    <w:bookmarkStart w:name="z57" w:id="49"/>
    <w:p>
      <w:pPr>
        <w:spacing w:after="0"/>
        <w:ind w:left="0"/>
        <w:jc w:val="both"/>
      </w:pPr>
      <w:r>
        <w:rPr>
          <w:rFonts w:ascii="Times New Roman"/>
          <w:b w:val="false"/>
          <w:i w:val="false"/>
          <w:color w:val="000000"/>
          <w:sz w:val="28"/>
        </w:rPr>
        <w:t>
      15. Конкурсқа қатысушылар техникалық ұсыныста құрылыс саласының ағымдағы нормативтік базасының қысқаша талдауын, Ұлттық институт жұмысының құрылуының жалпы пайымын, уәкілетті органның ведомствосымен, бейінді техникалық комитеттермен және өзге де ұйымдармен өзара іс-қимылды, негізгі бағыттарды іске асыру жөніндегі іс-шаралар жоспарын қоса бере отырып, мемлекеттік нормативтерді жетілдіру процесін жақсарту жөніндегі ұсыныстарды келтіреді.</w:t>
      </w:r>
    </w:p>
    <w:bookmarkEnd w:id="49"/>
    <w:bookmarkStart w:name="z58" w:id="50"/>
    <w:p>
      <w:pPr>
        <w:spacing w:after="0"/>
        <w:ind w:left="0"/>
        <w:jc w:val="both"/>
      </w:pPr>
      <w:r>
        <w:rPr>
          <w:rFonts w:ascii="Times New Roman"/>
          <w:b w:val="false"/>
          <w:i w:val="false"/>
          <w:color w:val="000000"/>
          <w:sz w:val="28"/>
        </w:rPr>
        <w:t xml:space="preserve">
      16. Қарау қорытындылары бойынша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өлшемшарттарды ескере отырып, неғұрлым тартымды техникалық ұсыныс берген конкурсқа қатысушы конкурс жеңімпазы болып танылады.</w:t>
      </w:r>
    </w:p>
    <w:bookmarkEnd w:id="50"/>
    <w:bookmarkStart w:name="z59" w:id="51"/>
    <w:p>
      <w:pPr>
        <w:spacing w:after="0"/>
        <w:ind w:left="0"/>
        <w:jc w:val="both"/>
      </w:pPr>
      <w:r>
        <w:rPr>
          <w:rFonts w:ascii="Times New Roman"/>
          <w:b w:val="false"/>
          <w:i w:val="false"/>
          <w:color w:val="000000"/>
          <w:sz w:val="28"/>
        </w:rPr>
        <w:t>
      17. Екі және одан да көп қатысушылардың техникалық ұсыныстары барлық өлшемдерге сәйкес келген және негіздеуші материалдармен бекітілген жағдайда, нормативтік техникалық құжаттарды әзірлеу бойынша (соңғы 10 жылда әзірленген құжаттар санында) жұмыс тәжірибесі мол конкурсқа қатысушы жеңімпаз деп танылады.</w:t>
      </w:r>
    </w:p>
    <w:bookmarkEnd w:id="51"/>
    <w:bookmarkStart w:name="z60" w:id="52"/>
    <w:p>
      <w:pPr>
        <w:spacing w:after="0"/>
        <w:ind w:left="0"/>
        <w:jc w:val="left"/>
      </w:pPr>
      <w:r>
        <w:rPr>
          <w:rFonts w:ascii="Times New Roman"/>
          <w:b/>
          <w:i w:val="false"/>
          <w:color w:val="000000"/>
        </w:rPr>
        <w:t xml:space="preserve"> 3-тарау. Құрылыстағы техникалық нормалаудың ұлттық институты ретінде ұйымды айқындау жөніндегі конкурсқа қатысушыларға қойылатын біліктілік талаптары</w:t>
      </w:r>
    </w:p>
    <w:bookmarkEnd w:id="52"/>
    <w:bookmarkStart w:name="z61" w:id="53"/>
    <w:p>
      <w:pPr>
        <w:spacing w:after="0"/>
        <w:ind w:left="0"/>
        <w:jc w:val="both"/>
      </w:pPr>
      <w:r>
        <w:rPr>
          <w:rFonts w:ascii="Times New Roman"/>
          <w:b w:val="false"/>
          <w:i w:val="false"/>
          <w:color w:val="000000"/>
          <w:sz w:val="28"/>
        </w:rPr>
        <w:t>
      18. Конкурсқа қатысуға мынадай біліктілік талаптарына сәйкес келетін Қазақстан Республикасының аумағында тіркелген заңды тұлғалар жіберіледі:</w:t>
      </w:r>
    </w:p>
    <w:bookmarkEnd w:id="53"/>
    <w:bookmarkStart w:name="z62" w:id="54"/>
    <w:p>
      <w:pPr>
        <w:spacing w:after="0"/>
        <w:ind w:left="0"/>
        <w:jc w:val="both"/>
      </w:pPr>
      <w:r>
        <w:rPr>
          <w:rFonts w:ascii="Times New Roman"/>
          <w:b w:val="false"/>
          <w:i w:val="false"/>
          <w:color w:val="000000"/>
          <w:sz w:val="28"/>
        </w:rPr>
        <w:t>
      1) құқық қабілеттілігіне ие болуға;</w:t>
      </w:r>
    </w:p>
    <w:bookmarkEnd w:id="54"/>
    <w:bookmarkStart w:name="z63" w:id="55"/>
    <w:p>
      <w:pPr>
        <w:spacing w:after="0"/>
        <w:ind w:left="0"/>
        <w:jc w:val="both"/>
      </w:pPr>
      <w:r>
        <w:rPr>
          <w:rFonts w:ascii="Times New Roman"/>
          <w:b w:val="false"/>
          <w:i w:val="false"/>
          <w:color w:val="000000"/>
          <w:sz w:val="28"/>
        </w:rPr>
        <w:t>
      2) қаржылық тұрғыдан тұрақты болуға және тиiстi қаржы жылына арналған республикалық бюджет туралы заңда белгiленген айлық есептiк көрсеткiштiң алты еселенген мөлшерiнен асатын салық берешегi болмауға;</w:t>
      </w:r>
    </w:p>
    <w:bookmarkEnd w:id="55"/>
    <w:bookmarkStart w:name="z64" w:id="56"/>
    <w:p>
      <w:pPr>
        <w:spacing w:after="0"/>
        <w:ind w:left="0"/>
        <w:jc w:val="both"/>
      </w:pPr>
      <w:r>
        <w:rPr>
          <w:rFonts w:ascii="Times New Roman"/>
          <w:b w:val="false"/>
          <w:i w:val="false"/>
          <w:color w:val="000000"/>
          <w:sz w:val="28"/>
        </w:rPr>
        <w:t>
      3) банкроттық не тарату рәсіміне жатпауға;</w:t>
      </w:r>
    </w:p>
    <w:bookmarkEnd w:id="56"/>
    <w:bookmarkStart w:name="z65" w:id="57"/>
    <w:p>
      <w:pPr>
        <w:spacing w:after="0"/>
        <w:ind w:left="0"/>
        <w:jc w:val="both"/>
      </w:pPr>
      <w:r>
        <w:rPr>
          <w:rFonts w:ascii="Times New Roman"/>
          <w:b w:val="false"/>
          <w:i w:val="false"/>
          <w:color w:val="000000"/>
          <w:sz w:val="28"/>
        </w:rPr>
        <w:t>
      4) қаржы ресурстарына ие болуға, сондай-ақ қызметкерлер алдында жалақы төлеу бойынша мерзімі өткен берешегі болмауға;</w:t>
      </w:r>
    </w:p>
    <w:bookmarkEnd w:id="57"/>
    <w:bookmarkStart w:name="z66" w:id="58"/>
    <w:p>
      <w:pPr>
        <w:spacing w:after="0"/>
        <w:ind w:left="0"/>
        <w:jc w:val="both"/>
      </w:pPr>
      <w:r>
        <w:rPr>
          <w:rFonts w:ascii="Times New Roman"/>
          <w:b w:val="false"/>
          <w:i w:val="false"/>
          <w:color w:val="000000"/>
          <w:sz w:val="28"/>
        </w:rPr>
        <w:t>
      5) сәулет, қала құрылысы және құрылыс саласындағы нормативтік техникалық құжаттарды әзірлеу және қайта өңдеу бойынша кемінде 10 (он) жыл жұмыс тәжірибесінің болуы;</w:t>
      </w:r>
    </w:p>
    <w:bookmarkEnd w:id="58"/>
    <w:bookmarkStart w:name="z67" w:id="59"/>
    <w:p>
      <w:pPr>
        <w:spacing w:after="0"/>
        <w:ind w:left="0"/>
        <w:jc w:val="both"/>
      </w:pPr>
      <w:r>
        <w:rPr>
          <w:rFonts w:ascii="Times New Roman"/>
          <w:b w:val="false"/>
          <w:i w:val="false"/>
          <w:color w:val="000000"/>
          <w:sz w:val="28"/>
        </w:rPr>
        <w:t>
      6) осы Қағидалар қосымшаға сәйкес материалдық-техникалық және ғылыми-зерттеу базасына, кадр құрамына қойылатын талаптарға сәйкес келуі тиіс.</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Құрылыстағы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нормалаудың</w:t>
            </w:r>
            <w:r>
              <w:br/>
            </w:r>
            <w:r>
              <w:rPr>
                <w:rFonts w:ascii="Times New Roman"/>
                <w:b w:val="false"/>
                <w:i w:val="false"/>
                <w:color w:val="000000"/>
                <w:sz w:val="20"/>
              </w:rPr>
              <w:t>институты ретінде ұйымды</w:t>
            </w:r>
            <w:r>
              <w:br/>
            </w:r>
            <w:r>
              <w:rPr>
                <w:rFonts w:ascii="Times New Roman"/>
                <w:b w:val="false"/>
                <w:i w:val="false"/>
                <w:color w:val="000000"/>
                <w:sz w:val="20"/>
              </w:rPr>
              <w:t>айқындау жөніндегі конкурсты</w:t>
            </w:r>
            <w:r>
              <w:br/>
            </w:r>
            <w:r>
              <w:rPr>
                <w:rFonts w:ascii="Times New Roman"/>
                <w:b w:val="false"/>
                <w:i w:val="false"/>
                <w:color w:val="000000"/>
                <w:sz w:val="20"/>
              </w:rPr>
              <w:t>өткізу қағидаларына және</w:t>
            </w:r>
            <w:r>
              <w:br/>
            </w:r>
            <w:r>
              <w:rPr>
                <w:rFonts w:ascii="Times New Roman"/>
                <w:b w:val="false"/>
                <w:i w:val="false"/>
                <w:color w:val="000000"/>
                <w:sz w:val="20"/>
              </w:rPr>
              <w:t>конкурсқа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қосымша</w:t>
            </w:r>
          </w:p>
        </w:tc>
      </w:tr>
    </w:tbl>
    <w:bookmarkStart w:name="z70" w:id="60"/>
    <w:p>
      <w:pPr>
        <w:spacing w:after="0"/>
        <w:ind w:left="0"/>
        <w:jc w:val="left"/>
      </w:pPr>
      <w:r>
        <w:rPr>
          <w:rFonts w:ascii="Times New Roman"/>
          <w:b/>
          <w:i w:val="false"/>
          <w:color w:val="000000"/>
        </w:rPr>
        <w:t xml:space="preserve"> Құрылыстағы техникалық нормалаудың ұлттық институты ретінде ұйымды айқындау жөніндегі конкурсқа қатысушылардың материалдық-техникалық және ғылыми-зерттеу базасына, кадр құрамына қойылатын талаптар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0"/>
              <w:ind w:left="0"/>
              <w:jc w:val="both"/>
            </w:pPr>
            <w:r>
              <w:rPr>
                <w:rFonts w:ascii="Times New Roman"/>
                <w:b/>
                <w:i w:val="false"/>
                <w:color w:val="000000"/>
              </w:rPr>
              <w:t xml:space="preserve"> № р/с</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Растайтын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және норма шығармашылығы құзыреті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негізгі функциясы сәулет, қала құрылысы және құрылыс саласындағы нормативтік техникалық құжаттарды жетілдіру болып табылатын құрылымдық бөлімшенің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кестесі, құрылымдық бөлімше туралы ереже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және технологиялық саясат туралы" Қазақстан Республикасының Заңына сәйкес ғылыми және (немесе) ғылыми-техникалық қызмет субъектісі ретінде аккредиттеудің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Нормашығармашылық қызмет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10 жылдағы сәулет және/ немесе құрылыс саласындағы кемінде 10 (он) мемлекеттік нормативті әзірлеудің/техникалық түзетудің расталған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титулдық парақтарының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кадрлар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негізгі жұмыс орны бойынша доктор не техникалық ғылымдар кандидаты немесе PhD (техникалық нормалау саласы үшін бейінді) ғылыми дәрежесі бар кемінде 6 (алты) қызметкердің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беру туралы еңбек шарттары мен дипломдардың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техникалық комитеттер (БТК)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Ұйымдастыру-техникалық қолдау көрсетуді қоса алғанда, Құрылыс кодексінің 43-бабына сәйкес техникалық нормалау саласындағы бейінді техникалық комитеттерді құру және олардың қызметін қамтамасыз ету жөніндегі жазбаша міндеттеме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жазбаша міндеттемесі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10 жылда нормативтік реттеу немесе талаптарды жетілдіру тақырыбы бойынша қатысушы ұйым қызметкерлерінің "Ғылыми қызметтің негізгі нәтижелерін жариялау үшін Қазақстан Республикасы Ғылым және жоғары білім министрлігінің Ғылым және жоғары білім саласындағы сапаны қамтамасыз ету комитеті ұсынатын басылымдар тізбесі" журналда (бюллетеньде, жаршыда) авторлығының кемінде үш басылымының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көшірмелері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Инфрақұрылым және орналасқан жері (кеңсе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Конференц-залдар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60 орындық, проекциялық жабдықпен жарақтандырылған кемінде 1 (бір) конференц-зал.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техникалық паспорты / үй-жайларды жалдау шартының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Конференц-залдар (кіші)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Әрқайсысының сыйымдылығы 20 адамнан тұратын, проекциялық жабдықтармен жарақтандырылған кемінде 2 (екі) конференц-зал.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техникалық паспорты / үй-жайларды жалдау шартының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оқу сыныбының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техникалық паспорты / үй-жайларды жалдау шартының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техникалық құжаттар қорын қалыптастыру және сақтау үшін жабдықталған үй-жайдың (мұрағаттың)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техникалық тексеру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орталығы немесе зертхана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орталығының немесе зертхананың қолданыстағы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көшірмесі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