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cfd7" w14:textId="c98cf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2026 жылғы 14 сәуірдегі № 61 бұйрығы. Қазақстан Республикасының Әділет министрлігінде 2026 жылғы 16 сәуірде № 38448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r>
        <w:rPr>
          <w:rFonts w:ascii="Times New Roman"/>
          <w:b w:val="false"/>
          <w:i w:val="false"/>
          <w:color w:val="ff0000"/>
          <w:sz w:val="28"/>
        </w:rPr>
        <w:t>.</w:t>
      </w:r>
    </w:p>
    <w:p>
      <w:pPr>
        <w:spacing w:after="0"/>
        <w:ind w:left="0"/>
        <w:jc w:val="both"/>
      </w:pPr>
      <w:r>
        <w:rPr>
          <w:rFonts w:ascii="Times New Roman"/>
          <w:b w:val="false"/>
          <w:i w:val="false"/>
          <w:color w:val="000000"/>
          <w:sz w:val="28"/>
        </w:rPr>
        <w:t>
      БҰЙЫРАМЫН:</w:t>
      </w:r>
    </w:p>
    <w:bookmarkStart w:name="z8" w:id="0"/>
    <w:p>
      <w:pPr>
        <w:spacing w:after="0"/>
        <w:ind w:left="0"/>
        <w:jc w:val="both"/>
      </w:pPr>
      <w:r>
        <w:rPr>
          <w:rFonts w:ascii="Times New Roman"/>
          <w:b w:val="false"/>
          <w:i w:val="false"/>
          <w:color w:val="000000"/>
          <w:sz w:val="28"/>
        </w:rPr>
        <w:t xml:space="preserve">
      1.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мынадай өзгерістер мен толықтырулар енгізілсін:</w:t>
      </w:r>
    </w:p>
    <w:bookmarkEnd w:id="0"/>
    <w:bookmarkStart w:name="z9" w:id="1"/>
    <w:p>
      <w:pPr>
        <w:spacing w:after="0"/>
        <w:ind w:left="0"/>
        <w:jc w:val="both"/>
      </w:pPr>
      <w:r>
        <w:rPr>
          <w:rFonts w:ascii="Times New Roman"/>
          <w:b w:val="false"/>
          <w:i w:val="false"/>
          <w:color w:val="000000"/>
          <w:sz w:val="28"/>
        </w:rPr>
        <w:t xml:space="preserve">
      осы бұйрықпен бекітілген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1" w:id="2"/>
    <w:p>
      <w:pPr>
        <w:spacing w:after="0"/>
        <w:ind w:left="0"/>
        <w:jc w:val="both"/>
      </w:pPr>
      <w:r>
        <w:rPr>
          <w:rFonts w:ascii="Times New Roman"/>
          <w:b w:val="false"/>
          <w:i w:val="false"/>
          <w:color w:val="000000"/>
          <w:sz w:val="28"/>
        </w:rPr>
        <w:t>
      "2. Осы Қағидаларда мынадай ұғымдар пайдаланылады:</w:t>
      </w:r>
    </w:p>
    <w:bookmarkEnd w:id="2"/>
    <w:bookmarkStart w:name="z12" w:id="3"/>
    <w:p>
      <w:pPr>
        <w:spacing w:after="0"/>
        <w:ind w:left="0"/>
        <w:jc w:val="both"/>
      </w:pPr>
      <w:r>
        <w:rPr>
          <w:rFonts w:ascii="Times New Roman"/>
          <w:b w:val="false"/>
          <w:i w:val="false"/>
          <w:color w:val="000000"/>
          <w:sz w:val="28"/>
        </w:rPr>
        <w:t xml:space="preserve">
      1) тұрақты құрам – оқушылардың контингентіне ОРММИК және СДБМИ директорының бұйрығымен қабылданған спортшылар; </w:t>
      </w:r>
    </w:p>
    <w:bookmarkEnd w:id="3"/>
    <w:bookmarkStart w:name="z13" w:id="4"/>
    <w:p>
      <w:pPr>
        <w:spacing w:after="0"/>
        <w:ind w:left="0"/>
        <w:jc w:val="both"/>
      </w:pPr>
      <w:r>
        <w:rPr>
          <w:rFonts w:ascii="Times New Roman"/>
          <w:b w:val="false"/>
          <w:i w:val="false"/>
          <w:color w:val="000000"/>
          <w:sz w:val="28"/>
        </w:rPr>
        <w:t>
      2) оқушы – ОРММИК және СДБМИ-де білім алатын тұлға;</w:t>
      </w:r>
    </w:p>
    <w:bookmarkEnd w:id="4"/>
    <w:bookmarkStart w:name="z14" w:id="5"/>
    <w:p>
      <w:pPr>
        <w:spacing w:after="0"/>
        <w:ind w:left="0"/>
        <w:jc w:val="both"/>
      </w:pPr>
      <w:r>
        <w:rPr>
          <w:rFonts w:ascii="Times New Roman"/>
          <w:b w:val="false"/>
          <w:i w:val="false"/>
          <w:color w:val="000000"/>
          <w:sz w:val="28"/>
        </w:rPr>
        <w:t>
      3) топтар (оқу кезеңдері бойынша) – оқу-жаттығу топтары, спорттық жетілдіру топтары және жоғары спорт шеберлігі топтары;</w:t>
      </w:r>
    </w:p>
    <w:bookmarkEnd w:id="5"/>
    <w:bookmarkStart w:name="z15" w:id="6"/>
    <w:p>
      <w:pPr>
        <w:spacing w:after="0"/>
        <w:ind w:left="0"/>
        <w:jc w:val="both"/>
      </w:pPr>
      <w:r>
        <w:rPr>
          <w:rFonts w:ascii="Times New Roman"/>
          <w:b w:val="false"/>
          <w:i w:val="false"/>
          <w:color w:val="000000"/>
          <w:sz w:val="28"/>
        </w:rPr>
        <w:t>
      4) үміткерлердің резервтік тізімі – тұрақты құрамға кірмеген ОРММИК мен СДБМИ түсуге үміткерлер, санды кему тәртібімен жиналған баллдардың сомасы бойынша.";</w:t>
      </w:r>
    </w:p>
    <w:bookmarkEnd w:id="6"/>
    <w:bookmarkStart w:name="z16" w:id="7"/>
    <w:p>
      <w:pPr>
        <w:spacing w:after="0"/>
        <w:ind w:left="0"/>
        <w:jc w:val="both"/>
      </w:pPr>
      <w:r>
        <w:rPr>
          <w:rFonts w:ascii="Times New Roman"/>
          <w:b w:val="false"/>
          <w:i w:val="false"/>
          <w:color w:val="000000"/>
          <w:sz w:val="28"/>
        </w:rPr>
        <w:t>
      мынадай мазмұндағы 3-1 және 3-2-тармақтарымен толықтырылсын:</w:t>
      </w:r>
    </w:p>
    <w:bookmarkEnd w:id="7"/>
    <w:bookmarkStart w:name="z17" w:id="8"/>
    <w:p>
      <w:pPr>
        <w:spacing w:after="0"/>
        <w:ind w:left="0"/>
        <w:jc w:val="both"/>
      </w:pPr>
      <w:r>
        <w:rPr>
          <w:rFonts w:ascii="Times New Roman"/>
          <w:b w:val="false"/>
          <w:i w:val="false"/>
          <w:color w:val="000000"/>
          <w:sz w:val="28"/>
        </w:rPr>
        <w:t xml:space="preserve">
      "3-1. ОРММИК және СДБМИ өз қызметінде Қазақстан Республикасының Конституциясын,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(бұдан әрі – "Білім туралы" Заңы), "Дене шынықтыру және спорт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Қазақстан Республикасы Оқу-ағарту министрінің 2022 жылғы 3 тамыздағы № 348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(нормативтік құқықтық актілерді мемлекеттік тіркеу тізілімінде № 29031 болып тіркелген), Қазақстан Республикасы Оқу-ағарту министрінің 2022 жылғы 31 тамыздағы № 385 "Жоғары және жоғары оқу орнынан кейінгі білім беру ұйымдарын қоспағанда, тиісті типтердегі және түрлердегі білім беру ұйымдары қызметінің үлгілік қағидаларын бекіту туралы" (нормативтік құқықтық актілерді мемлекеттік тіркеу тізілімінде № 29329 болып тіркелген) </w:t>
      </w:r>
      <w:r>
        <w:rPr>
          <w:rFonts w:ascii="Times New Roman"/>
          <w:b w:val="false"/>
          <w:i w:val="false"/>
          <w:color w:val="000000"/>
          <w:sz w:val="28"/>
        </w:rPr>
        <w:t>бұйрығын</w:t>
      </w:r>
      <w:r>
        <w:rPr>
          <w:rFonts w:ascii="Times New Roman"/>
          <w:b w:val="false"/>
          <w:i w:val="false"/>
          <w:color w:val="000000"/>
          <w:sz w:val="28"/>
        </w:rPr>
        <w:t>, осы Қағидалар мен ОРММИК және СДБМИ жарғысын басшылыққа алады.</w:t>
      </w:r>
    </w:p>
    <w:bookmarkEnd w:id="8"/>
    <w:bookmarkStart w:name="z18" w:id="9"/>
    <w:p>
      <w:pPr>
        <w:spacing w:after="0"/>
        <w:ind w:left="0"/>
        <w:jc w:val="both"/>
      </w:pPr>
      <w:r>
        <w:rPr>
          <w:rFonts w:ascii="Times New Roman"/>
          <w:b w:val="false"/>
          <w:i w:val="false"/>
          <w:color w:val="000000"/>
          <w:sz w:val="28"/>
        </w:rPr>
        <w:t xml:space="preserve">
      3-2. Тиісті әкімшілік-аумақтық бірліктерде (жекелеген объектілерде) төтенше жағдай, шектеу іс-шаралары, оның ішінде карантин енгізілген, төтенше жағдайлар жарияланған жағдайларда "Білім туралы" Заңының 37-2-бабының </w:t>
      </w:r>
      <w:r>
        <w:rPr>
          <w:rFonts w:ascii="Times New Roman"/>
          <w:b w:val="false"/>
          <w:i w:val="false"/>
          <w:color w:val="000000"/>
          <w:sz w:val="28"/>
        </w:rPr>
        <w:t>2-тармағына</w:t>
      </w:r>
      <w:r>
        <w:rPr>
          <w:rFonts w:ascii="Times New Roman"/>
          <w:b w:val="false"/>
          <w:i w:val="false"/>
          <w:color w:val="000000"/>
          <w:sz w:val="28"/>
        </w:rPr>
        <w:t xml:space="preserve"> сәйкес ОРММИК және СДБМИ білім беру саласындағы уәкілетті орган айқындайтын тәртіппен барлық білім алушылар үшін қашықтан оқытуды енгізеді.";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20" w:id="10"/>
    <w:p>
      <w:pPr>
        <w:spacing w:after="0"/>
        <w:ind w:left="0"/>
        <w:jc w:val="both"/>
      </w:pPr>
      <w:r>
        <w:rPr>
          <w:rFonts w:ascii="Times New Roman"/>
          <w:b w:val="false"/>
          <w:i w:val="false"/>
          <w:color w:val="000000"/>
          <w:sz w:val="28"/>
        </w:rPr>
        <w:t xml:space="preserve">
      "5. ОРММИК және СДБМИ-ге қабылдау тәртібі Қазақстан Республикасы Туризм және спорт министрінің 2025 жылғы 3 қыркүйектегі № 169 бұйрығымен бекітілген Олимпиадалық резервтің республикалық, облыстық, республикалық маңызы бар қалалардың және астананың мамандандырылған мектеп-интернат-колледждеріне және спорттағы дарынды балаларға арналған облыстық, республикалық маңызы бар қалалардың, астананың мектеп-интернаттарына оқуға қабылдау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36792 болып тіркелген) сәйкес жүзеге асырылады.</w:t>
      </w:r>
    </w:p>
    <w:bookmarkEnd w:id="10"/>
    <w:bookmarkStart w:name="z21" w:id="11"/>
    <w:p>
      <w:pPr>
        <w:spacing w:after="0"/>
        <w:ind w:left="0"/>
        <w:jc w:val="both"/>
      </w:pPr>
      <w:r>
        <w:rPr>
          <w:rFonts w:ascii="Times New Roman"/>
          <w:b w:val="false"/>
          <w:i w:val="false"/>
          <w:color w:val="000000"/>
          <w:sz w:val="28"/>
        </w:rPr>
        <w:t>
      6. ОРММИК және СДБМИ контингенті басқа ОРММИК және СДБМИ-де,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клубтарында алдын ала дайындықтан өткен және таңдап алынған спорт түрі бойынша жалпы дене және арнайы дене дайындығынан емтихан тапсырған оқушылардан кему ретімен алынған баллдар сомасы бойынша жинақталады.</w:t>
      </w:r>
    </w:p>
    <w:bookmarkEnd w:id="11"/>
    <w:bookmarkStart w:name="z22" w:id="12"/>
    <w:p>
      <w:pPr>
        <w:spacing w:after="0"/>
        <w:ind w:left="0"/>
        <w:jc w:val="both"/>
      </w:pPr>
      <w:r>
        <w:rPr>
          <w:rFonts w:ascii="Times New Roman"/>
          <w:b w:val="false"/>
          <w:i w:val="false"/>
          <w:color w:val="000000"/>
          <w:sz w:val="28"/>
        </w:rPr>
        <w:t>
      Негізгі және жалпы орта білім беру бағдарламалары бойынша үміткерлердің резервтік тізімге енгізу конкурстық комиссияның шешімі негізінде жүзеге асырылады. Резервтік тізімге енгізілген үміткерлер ОРММИК және СДБМИ тұрақты құрамына оқу жылының ішінде бос орын болған жағдайда кему ретімен алынған баллдар сомасы бойынша қабылданады.</w:t>
      </w:r>
    </w:p>
    <w:bookmarkEnd w:id="12"/>
    <w:bookmarkStart w:name="z23" w:id="13"/>
    <w:p>
      <w:pPr>
        <w:spacing w:after="0"/>
        <w:ind w:left="0"/>
        <w:jc w:val="both"/>
      </w:pPr>
      <w:r>
        <w:rPr>
          <w:rFonts w:ascii="Times New Roman"/>
          <w:b w:val="false"/>
          <w:i w:val="false"/>
          <w:color w:val="000000"/>
          <w:sz w:val="28"/>
        </w:rPr>
        <w:t>
      Бос орындардың болуы туралы ақпарат ақпараттық стендтерде және ОРММИК және СДБМИ интернет-ресурсында орналастырылады.</w:t>
      </w:r>
    </w:p>
    <w:bookmarkEnd w:id="13"/>
    <w:bookmarkStart w:name="z24" w:id="14"/>
    <w:p>
      <w:pPr>
        <w:spacing w:after="0"/>
        <w:ind w:left="0"/>
        <w:jc w:val="both"/>
      </w:pPr>
      <w:r>
        <w:rPr>
          <w:rFonts w:ascii="Times New Roman"/>
          <w:b w:val="false"/>
          <w:i w:val="false"/>
          <w:color w:val="000000"/>
          <w:sz w:val="28"/>
        </w:rPr>
        <w:t>
      7. Оқу-жаттығу жұмысының режимі және топтардың толымдылығы (оқыту кезеңдері бойынша) осы Қағидаларға қосымшаға сәйкес белгіленеді.";</w:t>
      </w:r>
    </w:p>
    <w:bookmarkEnd w:id="14"/>
    <w:bookmarkStart w:name="z25" w:id="15"/>
    <w:p>
      <w:pPr>
        <w:spacing w:after="0"/>
        <w:ind w:left="0"/>
        <w:jc w:val="both"/>
      </w:pPr>
      <w:r>
        <w:rPr>
          <w:rFonts w:ascii="Times New Roman"/>
          <w:b w:val="false"/>
          <w:i w:val="false"/>
          <w:color w:val="000000"/>
          <w:sz w:val="28"/>
        </w:rPr>
        <w:t>
      мынадай мазмұндағы 8-1-тармақпен толықтырылсын:</w:t>
      </w:r>
    </w:p>
    <w:bookmarkEnd w:id="15"/>
    <w:bookmarkStart w:name="z26" w:id="16"/>
    <w:p>
      <w:pPr>
        <w:spacing w:after="0"/>
        <w:ind w:left="0"/>
        <w:jc w:val="both"/>
      </w:pPr>
      <w:r>
        <w:rPr>
          <w:rFonts w:ascii="Times New Roman"/>
          <w:b w:val="false"/>
          <w:i w:val="false"/>
          <w:color w:val="000000"/>
          <w:sz w:val="28"/>
        </w:rPr>
        <w:t xml:space="preserve">
      "8-1. Техникалық және кәсіптік білім берудің білім беру бағдарламасы бойынша білім алушыларды ОРММИК-ке ауыстыру тәртібі Қазақстан Республикасы Білім және ғылым министрінің 2015 жылғы 20 қаңтардағы № 19 "Техникалық және кәсіптік, орта білімнен кейінгі білім беру саласындағы мемлекеттік қызмет көрсету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10297 болып тіркелген) сәйкес жүзеге асырылады.";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"9. ОРММИК және СДБМИ-де негізгі орта, жалпы орта, техникалық және кәсіптік білім берудің оқу бағдарламасына, спорт түрі бойынша жаттығу және жарыс дағдыларына сәйкес қажетті білім көлемін алуға бағытталған оқу-тәрбие және оқу-жаттығу процестері Қазақстан Республикасы Туризм және спорт министрінің 2025 жылғы 14 шiлдедегi № 129 "Спорттық даярлықтың ұлттық стандарттарын бекіту туралы" бұйрығына сәйкес іске асырылады."</w:t>
      </w:r>
    </w:p>
    <w:bookmarkEnd w:id="17"/>
    <w:bookmarkStart w:name="z29" w:id="18"/>
    <w:p>
      <w:pPr>
        <w:spacing w:after="0"/>
        <w:ind w:left="0"/>
        <w:jc w:val="both"/>
      </w:pPr>
      <w:r>
        <w:rPr>
          <w:rFonts w:ascii="Times New Roman"/>
          <w:b w:val="false"/>
          <w:i w:val="false"/>
          <w:color w:val="000000"/>
          <w:sz w:val="28"/>
        </w:rPr>
        <w:t>
      мынадай мазмұндағы 14-1-тармақпен толықтырылсын:</w:t>
      </w:r>
    </w:p>
    <w:bookmarkEnd w:id="18"/>
    <w:bookmarkStart w:name="z30" w:id="19"/>
    <w:p>
      <w:pPr>
        <w:spacing w:after="0"/>
        <w:ind w:left="0"/>
        <w:jc w:val="both"/>
      </w:pPr>
      <w:r>
        <w:rPr>
          <w:rFonts w:ascii="Times New Roman"/>
          <w:b w:val="false"/>
          <w:i w:val="false"/>
          <w:color w:val="000000"/>
          <w:sz w:val="28"/>
        </w:rPr>
        <w:t xml:space="preserve">
      "14-1. Білім алушыларды оқу-жаттығу процестері мен жарыстарда спорттық жабдықтармен, мүкәммалмен және жабдықтармен қамтамасыз ету Қазақстан Республикасы Туризм және спорт министрінің 2025 жылғы 9 маусымдағы № 82 "Қазақстан Республикасының аумағында және оның шегінен тыс жерде өткізілетін спорттық іс-шараларға дайындалу және қатысу кезеңінде спортшыларды, жаттықтырушыларды және дене шынықтыру және спорт саласындағы мамандарды, әскери қызметшілер мен құқық қорғау органдарының қызметкерлерін қамтамасыз етудің заттай нормаларын бекіту туралы" бұйрығына сәйкес жүзеге асырылады."; </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"16. Педагогикалық қызметпен айналысуға тиісті бейіндер бойынша арнайы педагогикалық немесе кәсіптік білімі бар тұлғалар жіберіледі.</w:t>
      </w:r>
    </w:p>
    <w:bookmarkEnd w:id="20"/>
    <w:bookmarkStart w:name="z33" w:id="21"/>
    <w:p>
      <w:pPr>
        <w:spacing w:after="0"/>
        <w:ind w:left="0"/>
        <w:jc w:val="both"/>
      </w:pPr>
      <w:r>
        <w:rPr>
          <w:rFonts w:ascii="Times New Roman"/>
          <w:b w:val="false"/>
          <w:i w:val="false"/>
          <w:color w:val="000000"/>
          <w:sz w:val="28"/>
        </w:rPr>
        <w:t>
      Республикалық ОРММИК жаттықтырушы-оқытушылық қызметке біліктілігі жоғары деңгейдегі бірінші санаттан төмен емес жаттықтырушы-оқытушылар жіберіледі. Облыстық, республикалық маңызы бар қалалардың, астананың ОРММИК және СДБМИ-на біліктілігі жоғары деңгейдегі екінші санаттан төмен емес немесе "Қазақстан Республикасының спорт шебері" спорттық атағы бар біліктілігі жоғары деңгейдегі санаты жоқ.";</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35" w:id="22"/>
    <w:p>
      <w:pPr>
        <w:spacing w:after="0"/>
        <w:ind w:left="0"/>
        <w:jc w:val="both"/>
      </w:pPr>
      <w:r>
        <w:rPr>
          <w:rFonts w:ascii="Times New Roman"/>
          <w:b w:val="false"/>
          <w:i w:val="false"/>
          <w:color w:val="000000"/>
          <w:sz w:val="28"/>
        </w:rPr>
        <w:t>
      "19. ОРММИК және СДБМИ алқалы басқару нысандары педагогикалық және қамқоршылық кеңестер болып табылады.";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"22. ОРММИК және СДБМИ-де оқушыларға академиялық демалыс беру "Білім туралы" Қазақстан Республикасының білім саласындағы заңнамасына сәйкес жүзеге асырылады.</w:t>
      </w:r>
    </w:p>
    <w:bookmarkEnd w:id="23"/>
    <w:bookmarkStart w:name="z38" w:id="24"/>
    <w:p>
      <w:pPr>
        <w:spacing w:after="0"/>
        <w:ind w:left="0"/>
        <w:jc w:val="both"/>
      </w:pPr>
      <w:r>
        <w:rPr>
          <w:rFonts w:ascii="Times New Roman"/>
          <w:b w:val="false"/>
          <w:i w:val="false"/>
          <w:color w:val="000000"/>
          <w:sz w:val="28"/>
        </w:rPr>
        <w:t>
      23. Медициналық персонал білім алушылардың денсаулығын қорғауды және нығайтуды, санитарлық-гигиеналық талаптарды сақтауды, профилактикалық іс-шараларды жүргізуді қамтамасыз етеді, сондай-ақ білім алушылардың тәулік бойы болуын ескере отырып, гигиеналық негізделген жұмыс режимін ұйымдастырады.";</w:t>
      </w:r>
    </w:p>
    <w:bookmarkEnd w:id="24"/>
    <w:bookmarkStart w:name="z39" w:id="25"/>
    <w:p>
      <w:pPr>
        <w:spacing w:after="0"/>
        <w:ind w:left="0"/>
        <w:jc w:val="both"/>
      </w:pPr>
      <w:r>
        <w:rPr>
          <w:rFonts w:ascii="Times New Roman"/>
          <w:b w:val="false"/>
          <w:i w:val="false"/>
          <w:color w:val="000000"/>
          <w:sz w:val="28"/>
        </w:rPr>
        <w:t>
      мынадай мазмұндағы 26-тармақпен толықтырылсын:</w:t>
      </w:r>
    </w:p>
    <w:bookmarkEnd w:id="25"/>
    <w:bookmarkStart w:name="z40" w:id="26"/>
    <w:p>
      <w:pPr>
        <w:spacing w:after="0"/>
        <w:ind w:left="0"/>
        <w:jc w:val="both"/>
      </w:pPr>
      <w:r>
        <w:rPr>
          <w:rFonts w:ascii="Times New Roman"/>
          <w:b w:val="false"/>
          <w:i w:val="false"/>
          <w:color w:val="000000"/>
          <w:sz w:val="28"/>
        </w:rPr>
        <w:t>
      "26. ОРММИК және СДБМИ білім беру саласындағы уәкілетті органның цифрлық жүйесімен автоматтандырылған ақпарат алмасуды және деректерді өзектендіруді және ұлттық білім беру деректер базасында деректерді өзектендіруді қамтамасыз етеді.";</w:t>
      </w:r>
    </w:p>
    <w:bookmarkEnd w:id="26"/>
    <w:bookmarkStart w:name="z41" w:id="27"/>
    <w:p>
      <w:pPr>
        <w:spacing w:after="0"/>
        <w:ind w:left="0"/>
        <w:jc w:val="both"/>
      </w:pPr>
      <w:r>
        <w:rPr>
          <w:rFonts w:ascii="Times New Roman"/>
          <w:b w:val="false"/>
          <w:i w:val="false"/>
          <w:color w:val="000000"/>
          <w:sz w:val="28"/>
        </w:rPr>
        <w:t>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қағидаларына қосымшасының ескертпесі мынадай редакцияда жазылсын:</w:t>
      </w:r>
    </w:p>
    <w:bookmarkEnd w:id="27"/>
    <w:bookmarkStart w:name="z42" w:id="28"/>
    <w:p>
      <w:pPr>
        <w:spacing w:after="0"/>
        <w:ind w:left="0"/>
        <w:jc w:val="both"/>
      </w:pPr>
      <w:r>
        <w:rPr>
          <w:rFonts w:ascii="Times New Roman"/>
          <w:b w:val="false"/>
          <w:i w:val="false"/>
          <w:color w:val="000000"/>
          <w:sz w:val="28"/>
        </w:rPr>
        <w:t>
      "Ескертпе:</w:t>
      </w:r>
    </w:p>
    <w:bookmarkEnd w:id="28"/>
    <w:bookmarkStart w:name="z43" w:id="29"/>
    <w:p>
      <w:pPr>
        <w:spacing w:after="0"/>
        <w:ind w:left="0"/>
        <w:jc w:val="both"/>
      </w:pPr>
      <w:r>
        <w:rPr>
          <w:rFonts w:ascii="Times New Roman"/>
          <w:b w:val="false"/>
          <w:i w:val="false"/>
          <w:color w:val="000000"/>
          <w:sz w:val="28"/>
        </w:rPr>
        <w:t>
      1. Бірінші, екінші, үшінші, төртінші және бесінші топтарға жататын спорт түрлері бойынша топтардағы адам саны:</w:t>
      </w:r>
    </w:p>
    <w:bookmarkEnd w:id="29"/>
    <w:bookmarkStart w:name="z44" w:id="30"/>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шаңғысы спорты, шаңғы қоссайысы, шаңғы жарысы, коньки тебу спорты, шорт-трек, жеңіл атлетика, желкенді спорт, суға секіру, батуттық гимнастика, трамплиннен шаңғымен секіру, жүзу, әртістік жүзу (үйлесімді жүзу), спорттық өрмелеу, садақ ату, оқ ату, стендтік ату, қазіргі бессайыс, конькимен мәнерлеп сырғанау, фристайл (акробатика, могул), семсерлесу, велосипед спорты (велотрек, тас жол, маунтинбайк), триатлон, үстел теннисі;</w:t>
      </w:r>
    </w:p>
    <w:bookmarkEnd w:id="30"/>
    <w:bookmarkStart w:name="z45" w:id="31"/>
    <w:p>
      <w:pPr>
        <w:spacing w:after="0"/>
        <w:ind w:left="0"/>
        <w:jc w:val="both"/>
      </w:pPr>
      <w:r>
        <w:rPr>
          <w:rFonts w:ascii="Times New Roman"/>
          <w:b w:val="false"/>
          <w:i w:val="false"/>
          <w:color w:val="000000"/>
          <w:sz w:val="28"/>
        </w:rPr>
        <w:t>
      2) екінші топ: жоғары жетістіктер спортына кіретін олимпиадалық ойын спорт түрлері;</w:t>
      </w:r>
    </w:p>
    <w:bookmarkEnd w:id="31"/>
    <w:bookmarkStart w:name="z46" w:id="32"/>
    <w:p>
      <w:pPr>
        <w:spacing w:after="0"/>
        <w:ind w:left="0"/>
        <w:jc w:val="both"/>
      </w:pPr>
      <w:r>
        <w:rPr>
          <w:rFonts w:ascii="Times New Roman"/>
          <w:b w:val="false"/>
          <w:i w:val="false"/>
          <w:color w:val="000000"/>
          <w:sz w:val="28"/>
        </w:rPr>
        <w:t>
      3) үшінші топ: жоғары жетістіктер спортына кіретін барлық басқа олимпиадалық спорт түрлері;</w:t>
      </w:r>
    </w:p>
    <w:bookmarkEnd w:id="32"/>
    <w:bookmarkStart w:name="z47" w:id="33"/>
    <w:p>
      <w:pPr>
        <w:spacing w:after="0"/>
        <w:ind w:left="0"/>
        <w:jc w:val="both"/>
      </w:pPr>
      <w:r>
        <w:rPr>
          <w:rFonts w:ascii="Times New Roman"/>
          <w:b w:val="false"/>
          <w:i w:val="false"/>
          <w:color w:val="000000"/>
          <w:sz w:val="28"/>
        </w:rPr>
        <w:t>
      4) төртінші топ: слалом есу, байдарка мен каноэде есу, академиялық есу, жағажай волейболы;</w:t>
      </w:r>
    </w:p>
    <w:bookmarkEnd w:id="33"/>
    <w:bookmarkStart w:name="z48" w:id="34"/>
    <w:p>
      <w:pPr>
        <w:spacing w:after="0"/>
        <w:ind w:left="0"/>
        <w:jc w:val="both"/>
      </w:pPr>
      <w:r>
        <w:rPr>
          <w:rFonts w:ascii="Times New Roman"/>
          <w:b w:val="false"/>
          <w:i w:val="false"/>
          <w:color w:val="000000"/>
          <w:sz w:val="28"/>
        </w:rPr>
        <w:t>
      5) бесінші топ: теннис.".</w:t>
      </w:r>
    </w:p>
    <w:bookmarkEnd w:id="34"/>
    <w:bookmarkStart w:name="z49" w:id="35"/>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5"/>
    <w:bookmarkStart w:name="z50" w:id="3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6"/>
    <w:bookmarkStart w:name="z51" w:id="37"/>
    <w:p>
      <w:pPr>
        <w:spacing w:after="0"/>
        <w:ind w:left="0"/>
        <w:jc w:val="both"/>
      </w:pPr>
      <w:r>
        <w:rPr>
          <w:rFonts w:ascii="Times New Roman"/>
          <w:b w:val="false"/>
          <w:i w:val="false"/>
          <w:color w:val="000000"/>
          <w:sz w:val="28"/>
        </w:rPr>
        <w:t>
      2) осы бұйрықты Қазақстан Республикасы Туризм және спорт министрлігінің интернет-ресурсында орналастыруды;</w:t>
      </w:r>
    </w:p>
    <w:bookmarkEnd w:id="37"/>
    <w:bookmarkStart w:name="z52" w:id="38"/>
    <w:p>
      <w:pPr>
        <w:spacing w:after="0"/>
        <w:ind w:left="0"/>
        <w:jc w:val="both"/>
      </w:pPr>
      <w:r>
        <w:rPr>
          <w:rFonts w:ascii="Times New Roman"/>
          <w:b w:val="false"/>
          <w:i w:val="false"/>
          <w:color w:val="000000"/>
          <w:sz w:val="28"/>
        </w:rPr>
        <w:t>
      3) осы бұйрықтың 2-тармағының 1) және 2) тармақшалары орындалғаннан кейін үш жұмыс күні ішінде Қазақстан Республикасы Туризм және спорт министрлігінің Заң қызметі департаментіне орындалуы туралы ақпаратты ұсынуды қамтамасыз етсін.</w:t>
      </w:r>
    </w:p>
    <w:bookmarkEnd w:id="38"/>
    <w:bookmarkStart w:name="z53" w:id="39"/>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39"/>
    <w:bookmarkStart w:name="z54" w:id="40"/>
    <w:p>
      <w:pPr>
        <w:spacing w:after="0"/>
        <w:ind w:left="0"/>
        <w:jc w:val="both"/>
      </w:pPr>
      <w:r>
        <w:rPr>
          <w:rFonts w:ascii="Times New Roman"/>
          <w:b w:val="false"/>
          <w:i w:val="false"/>
          <w:color w:val="000000"/>
          <w:sz w:val="28"/>
        </w:rPr>
        <w:t xml:space="preserve">
      4. Осы бұйрық 2026 жылғы 12 шілдеден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отыз екінші, отыз үшінші абзацтарын қоспағанда, алғашқы ресми жарияланған күнінен кейін күнтізбелік он күн өткен соң қолданысқа енгізіледі.</w:t>
      </w:r>
    </w:p>
    <w:bookmarkEnd w:id="4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туризм және спорт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56" w:id="41"/>
    <w:p>
      <w:pPr>
        <w:spacing w:after="0"/>
        <w:ind w:left="0"/>
        <w:jc w:val="both"/>
      </w:pPr>
      <w:r>
        <w:rPr>
          <w:rFonts w:ascii="Times New Roman"/>
          <w:b w:val="false"/>
          <w:i w:val="false"/>
          <w:color w:val="000000"/>
          <w:sz w:val="28"/>
        </w:rPr>
        <w:t>
      "КЕЛІСІЛДІ"</w:t>
      </w:r>
    </w:p>
    <w:bookmarkEnd w:id="41"/>
    <w:bookmarkStart w:name="z57" w:id="42"/>
    <w:p>
      <w:pPr>
        <w:spacing w:after="0"/>
        <w:ind w:left="0"/>
        <w:jc w:val="both"/>
      </w:pPr>
      <w:r>
        <w:rPr>
          <w:rFonts w:ascii="Times New Roman"/>
          <w:b w:val="false"/>
          <w:i w:val="false"/>
          <w:color w:val="000000"/>
          <w:sz w:val="28"/>
        </w:rPr>
        <w:t>
      Қазақстан Республикасының</w:t>
      </w:r>
    </w:p>
    <w:bookmarkEnd w:id="42"/>
    <w:bookmarkStart w:name="z58" w:id="43"/>
    <w:p>
      <w:pPr>
        <w:spacing w:after="0"/>
        <w:ind w:left="0"/>
        <w:jc w:val="both"/>
      </w:pPr>
      <w:r>
        <w:rPr>
          <w:rFonts w:ascii="Times New Roman"/>
          <w:b w:val="false"/>
          <w:i w:val="false"/>
          <w:color w:val="000000"/>
          <w:sz w:val="28"/>
        </w:rPr>
        <w:t>
      Оқу-ағарту министрлігі</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