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5364" w14:textId="4c15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Машина оқитын нысандарды әзірлеу, қолдану және тарату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15 сәуірдегі № 202/НҚ бұйрығы. Қазақстан Республикасының Әділет министрлігінде 2026 жылғы 16 сәуірде № 38444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"Жасанды интеллект туралы" Қазақстан Республикасы Заңының 22-бабының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Машина оқитын нысандарды әзірлеу, қолдану және тарату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Жасанды интеллект және цифрлық даму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Жасанды интеллект және цифрлық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Машина оқитын нысандарды әзірлеу, қолдану және тарату қағидаларын бекіту туралы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Машина оқитын нысандарды әзірлеу, қолдану және тарату қағидалары (бұдан әрі – Қағидалар) "Жасанды интеллект туралы" Қазақстан Республикасы Заңының 22-бабының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машина оқитын нысандарды әзірлеу, қолдану және тарату тәртібін айқындайды.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Жасанды интеллект саласындағы ашықтық пен есептілікті қамтамасыз ету мақсатында ақпаратты автоматтандырылған тәсілмен оқуға және өңдеуге мүмкіндік беретін машина оқитын нысандар қолданылады.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мынадай ұғымдар пайдаланылады: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жасанды интеллект – адамның интеллектуалды қызметінің нәтижелерімен салыстырылатын немесе олардан асып түсетін нәтижелерді қамтамасыз ететін, адамға тән когнитивті функцияларды имитациялай алатын функционалдық қабілет;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жасанды интеллект жүйесі – жасанды интеллектінің бір немесе бірнеше моделі негізінде жұмыс істейтін ақпараттандыру объектісі;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машина оқитын нысан – жасанды интеллект жүйелерінің не өзге де бағдарламалық қамтылымның ақпаратты автоматтандырылған түрде оқуына және өңдеуіне мүмкіндік беретін оның ұсынылу нысаны.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Машина оқитын нысандарды әзірлеу тәртібі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Машина оқитын нысандарды әзірлеу осы Қағидалардың талаптарын ескере отырып жүзеге асырылады және мынадай кезеңдерді қамтиды: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пәндік саланы және қолдану мақсаттарын талдау;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машина оқитын нысандардың құрылымы мен мазмұнын жобалау;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деректер схемасын әзірлеу;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тестілеу;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нысанды бекіту және пайдалануға беру.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Машина оқитын нысандарды әзірлеу кезінде міндетті түрде мыналар қамтамасыз етіледі: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құрылымдаудың бір және/немесе бірнеше форматтарына сәйкестігі: XML, JSON, RDF, CSV, YAML, JSON-LD;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деректер схемасының болуы;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кодтау (UTF-8);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 және қосымша өрістердің машиналық тексерілуі;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 мен құрылымы машина оқитын нысанның мақсатын, өңделетін деректердің сипатын және ұлттық және (немесе) халықаралық стандарттардың талаптарын ескере отырып айқындалатын машина оқитын метадеректердің болуы.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Машина оқитын нысандарға өзгерістер деректердің алдыңғы редакцияларымен үйлесімділікті қамтамасыз ете отырып, оларды өзектендіру жолымен енгізіледі. Машина оқитын нысандардың құрылымы айтарлықтай өзгерген кезде бірнеше нұсқаларды қатар пайдалануға жол беріледі.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Машина оқитын нысандарды өзектендіру тиісті нысанның метадеректерінде айқындалған мерзімдерде жүзеге асырылады.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Машина оқитын нысандарды қолдану тәртібі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Машина оқитын нысандарды қолдану жасанды интеллект жүйелерін немесе өзге де бағдарламалық қамтылымды пайдалана отырып, деректерді автоматтандырылған жинау және өңдеу кезінде жүзеге асырылады.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Машина оқитын нысандар, оларға арналған қолдану саласына, сондай-ақ пайдалану шарттарына, оның ішінде жасанды интеллект модельдерін оқыту үшін туындыларды пайдалануға машина оқитын нысанда көрсетілген автор немесе құқық иесі тарапынан тыйым болмаған жағдайда ғана жол беріледі.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Машина оқитын нысандарды қолдану мыналарды: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автоматтандырылған өңдеудің дұрыстығын;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нәтижелердің қайталануын;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кейіннен бақылау және аудит жүргізу мүмкіндігін;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рұқсатсыз өзгертуден қорғауды;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жасанды интеллект жүйелерімен үйлесімділік және олардың дұрыс өзара әрекеттесуін қамтамасыз етеді.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Машина оқитын нысанды қолдану келесі кезеңдерді қамтиды: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машина оқитын форматта деректер көзін сәйкестендіру және аутентификациялау;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машина оқитын нысанның тұтастығы мен түпнұсқалығын тексеру;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деректерді жасанды интеллект жүйесімен немесе бағдарламалық жасақтамамен өңдеуге жарамды құрылымға түрлендіру (парсинг);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белгіленген схемалар мен метадеректерге сәйкестігін тексеру.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Машина оқитын нысандардың нақты түрлерін қолдану туралы шешімді жасанды интеллект жүйелерінің техникалық талаптарына және автоматтандырылған өзара іс-қимылды қамтамасыз ету қажеттілігіне сүйене отырып, жасанды интеллект жүйесінің меншік иесі және (немесе) иесі қабылдайды.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Машина оқитын нысандарды тарату тәртібі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Машина оқитын нысандарды тарату оларды автоматтандырылған пайдалану мен өңдеуді қамтамасыз ететін нысанда жүзеге асырылады.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Машина оқитын нысандарды тарату кезінде: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заңнамасына сәйкес деректерді қорғау;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деректердің тұтастығын бақылау (қажет болған жағдайда электрондық қолтаңбаны қоса алғанда);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 оқитын нысандардың және олармен байланысты метадеректердің рұқсатсыз өзгеруіне жол бермеу.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Машина оқитын нысандарды тарату кезінде, егер Қазақстан Республикасының заңнамасында өзгеше көзделмесе, қолжетімділігі шектеулі ақпаратты ашуға жол берілмейді.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