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0aa7b" w14:textId="530aa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 конгломератының тәуекелдерді басқару және ішкі бақылау жүйесіне қойылатын талаптарды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14 сәуірдегі № 65 қаулысы. Қазақстан Республикасының Әділет министрлігінде 2026 жылғы 15 сәуірде № 38438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48-бабы</w:t>
      </w:r>
      <w:r>
        <w:rPr>
          <w:rFonts w:ascii="Times New Roman"/>
          <w:b w:val="false"/>
          <w:i w:val="false"/>
          <w:color w:val="000000"/>
          <w:sz w:val="28"/>
        </w:rPr>
        <w:t xml:space="preserve"> 3-тармағына сәйкес Қазақстан Республикасы Қаржы нарығын реттеу және дамыту агенттігінің Басқармасы ҚАУЛЫ ЕТЕДІ: </w:t>
      </w:r>
    </w:p>
    <w:bookmarkEnd w:id="0"/>
    <w:bookmarkStart w:name="z5" w:id="1"/>
    <w:p>
      <w:pPr>
        <w:spacing w:after="0"/>
        <w:ind w:left="0"/>
        <w:jc w:val="both"/>
      </w:pPr>
      <w:r>
        <w:rPr>
          <w:rFonts w:ascii="Times New Roman"/>
          <w:b w:val="false"/>
          <w:i w:val="false"/>
          <w:color w:val="000000"/>
          <w:sz w:val="28"/>
        </w:rPr>
        <w:t xml:space="preserve">
      1. Қоса беріліп отырған Банк конгломератының тәуекелдерді басқару және ішкі бақылау жүйесіне </w:t>
      </w:r>
      <w:r>
        <w:rPr>
          <w:rFonts w:ascii="Times New Roman"/>
          <w:b w:val="false"/>
          <w:i w:val="false"/>
          <w:color w:val="000000"/>
          <w:sz w:val="28"/>
        </w:rPr>
        <w:t>қойылатын талаптар</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Мына: </w:t>
      </w:r>
    </w:p>
    <w:bookmarkEnd w:id="2"/>
    <w:bookmarkStart w:name="z7" w:id="3"/>
    <w:p>
      <w:pPr>
        <w:spacing w:after="0"/>
        <w:ind w:left="0"/>
        <w:jc w:val="both"/>
      </w:pPr>
      <w:r>
        <w:rPr>
          <w:rFonts w:ascii="Times New Roman"/>
          <w:b w:val="false"/>
          <w:i w:val="false"/>
          <w:color w:val="000000"/>
          <w:sz w:val="28"/>
        </w:rPr>
        <w:t xml:space="preserve">
      1) "Банк конгломератының тәуекелдерді басқару және ішкі бақылау жүйесіне қойылатын талаптарды бекіту туралы" Қазақстан Республикасы Қаржы нарығын реттеу және дамыту агенттігі Басқармасының 2024 жылғы 27 желтоқсандағы № 94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35608 болып тіркелген); </w:t>
      </w:r>
    </w:p>
    <w:bookmarkEnd w:id="3"/>
    <w:bookmarkStart w:name="z8" w:id="4"/>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банк қызметін реттеу мәселелері бойынша өзгерістер мен толықтырулар енгізу туралы" Қазақстан Республикасының Қаржы нарығын реттеу және дамыту агенттігі Басқармасының 2025 жылғы 16 мамырдағы № 15 қаулысымен бекітілген Өзгерістер мен толықтырулар енгізілетін банк қызметін реттеу мәселелері бойынша Қазақстан Республикасының нормативтік құқықтық актілерінің тізбесінің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актілерді мемлекеттік тіркеу тізілімінде № 36127 болып тіркелген).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 w:id="5"/>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Заң департаментімен бірлесіп осы қаулы Қазақстан Республикасының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12"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8"/>
    <w:bookmarkStart w:name="z13" w:id="9"/>
    <w:p>
      <w:pPr>
        <w:spacing w:after="0"/>
        <w:ind w:left="0"/>
        <w:jc w:val="both"/>
      </w:pPr>
      <w:r>
        <w:rPr>
          <w:rFonts w:ascii="Times New Roman"/>
          <w:b w:val="false"/>
          <w:i w:val="false"/>
          <w:color w:val="000000"/>
          <w:sz w:val="28"/>
        </w:rPr>
        <w:t>
      4.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9"/>
    <w:bookmarkStart w:name="z14" w:id="10"/>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14 сәуірдегі</w:t>
            </w:r>
            <w:r>
              <w:br/>
            </w:r>
            <w:r>
              <w:rPr>
                <w:rFonts w:ascii="Times New Roman"/>
                <w:b w:val="false"/>
                <w:i w:val="false"/>
                <w:color w:val="000000"/>
                <w:sz w:val="20"/>
              </w:rPr>
              <w:t>№ 65 қаулысымен бекітілді</w:t>
            </w:r>
          </w:p>
        </w:tc>
      </w:tr>
    </w:tbl>
    <w:bookmarkStart w:name="z18" w:id="11"/>
    <w:p>
      <w:pPr>
        <w:spacing w:after="0"/>
        <w:ind w:left="0"/>
        <w:jc w:val="left"/>
      </w:pPr>
      <w:r>
        <w:rPr>
          <w:rFonts w:ascii="Times New Roman"/>
          <w:b/>
          <w:i w:val="false"/>
          <w:color w:val="000000"/>
        </w:rPr>
        <w:t xml:space="preserve"> Банк конгломератының тәуекелдерді басқару және ішкі бақылау жүйесіне қойылатын талаптар</w:t>
      </w:r>
    </w:p>
    <w:bookmarkEnd w:id="11"/>
    <w:bookmarkStart w:name="z19" w:id="12"/>
    <w:p>
      <w:pPr>
        <w:spacing w:after="0"/>
        <w:ind w:left="0"/>
        <w:jc w:val="left"/>
      </w:pPr>
      <w:r>
        <w:rPr>
          <w:rFonts w:ascii="Times New Roman"/>
          <w:b/>
          <w:i w:val="false"/>
          <w:color w:val="000000"/>
        </w:rPr>
        <w:t xml:space="preserve"> 1-тарау. Жалпы ережелер</w:t>
      </w:r>
    </w:p>
    <w:bookmarkEnd w:id="12"/>
    <w:bookmarkStart w:name="z20" w:id="13"/>
    <w:p>
      <w:pPr>
        <w:spacing w:after="0"/>
        <w:ind w:left="0"/>
        <w:jc w:val="both"/>
      </w:pPr>
      <w:r>
        <w:rPr>
          <w:rFonts w:ascii="Times New Roman"/>
          <w:b w:val="false"/>
          <w:i w:val="false"/>
          <w:color w:val="000000"/>
          <w:sz w:val="28"/>
        </w:rPr>
        <w:t xml:space="preserve">
      1. Осы Банк конгломератының тәуекелдерді басқару және ішкі бақылау жүйесіне қойылатын талаптар (бұдан әрі – Талаптар) "Қазақстан Республикасындағы банктер және банк қызметі туралы" Қазақстан Республикасы Заңының (бұдан әрі – Банктер туралы заң) </w:t>
      </w:r>
      <w:r>
        <w:rPr>
          <w:rFonts w:ascii="Times New Roman"/>
          <w:b w:val="false"/>
          <w:i w:val="false"/>
          <w:color w:val="000000"/>
          <w:sz w:val="28"/>
        </w:rPr>
        <w:t>48-бабы</w:t>
      </w:r>
      <w:r>
        <w:rPr>
          <w:rFonts w:ascii="Times New Roman"/>
          <w:b w:val="false"/>
          <w:i w:val="false"/>
          <w:color w:val="000000"/>
          <w:sz w:val="28"/>
        </w:rPr>
        <w:t xml:space="preserve"> 3-тармағына сәйкес әзірленді және:</w:t>
      </w:r>
    </w:p>
    <w:bookmarkEnd w:id="13"/>
    <w:bookmarkStart w:name="z21" w:id="14"/>
    <w:p>
      <w:pPr>
        <w:spacing w:after="0"/>
        <w:ind w:left="0"/>
        <w:jc w:val="both"/>
      </w:pPr>
      <w:r>
        <w:rPr>
          <w:rFonts w:ascii="Times New Roman"/>
          <w:b w:val="false"/>
          <w:i w:val="false"/>
          <w:color w:val="000000"/>
          <w:sz w:val="28"/>
        </w:rPr>
        <w:t>
      1) банк холдингінен, банктен және банктің стрестік активтерді басқару жөніндегі еншілес ұйымдарынан тұратын банк конгломератын;</w:t>
      </w:r>
    </w:p>
    <w:bookmarkEnd w:id="14"/>
    <w:bookmarkStart w:name="z22" w:id="15"/>
    <w:p>
      <w:pPr>
        <w:spacing w:after="0"/>
        <w:ind w:left="0"/>
        <w:jc w:val="both"/>
      </w:pPr>
      <w:r>
        <w:rPr>
          <w:rFonts w:ascii="Times New Roman"/>
          <w:b w:val="false"/>
          <w:i w:val="false"/>
          <w:color w:val="000000"/>
          <w:sz w:val="28"/>
        </w:rPr>
        <w:t>
      2) мынадай:</w:t>
      </w:r>
    </w:p>
    <w:bookmarkEnd w:id="15"/>
    <w:bookmarkStart w:name="z23" w:id="16"/>
    <w:p>
      <w:pPr>
        <w:spacing w:after="0"/>
        <w:ind w:left="0"/>
        <w:jc w:val="both"/>
      </w:pPr>
      <w:r>
        <w:rPr>
          <w:rFonts w:ascii="Times New Roman"/>
          <w:b w:val="false"/>
          <w:i w:val="false"/>
          <w:color w:val="000000"/>
          <w:sz w:val="28"/>
        </w:rPr>
        <w:t>
      уәкілетті орган мен шет мемлекеттің тиісті қадағалау органы арасында ақпарат алмасу туралы келісімнің болу;</w:t>
      </w:r>
    </w:p>
    <w:bookmarkEnd w:id="16"/>
    <w:bookmarkStart w:name="z24" w:id="17"/>
    <w:p>
      <w:pPr>
        <w:spacing w:after="0"/>
        <w:ind w:left="0"/>
        <w:jc w:val="both"/>
      </w:pPr>
      <w:r>
        <w:rPr>
          <w:rFonts w:ascii="Times New Roman"/>
          <w:b w:val="false"/>
          <w:i w:val="false"/>
          <w:color w:val="000000"/>
          <w:sz w:val="28"/>
        </w:rPr>
        <w:t>
      көрсетілген кредиттік рейтингке қатысушыда Standard &amp; Poors (Стандард энд Пурс) рейтингтік агенттігінің халықаралық шкаласы бойынша "ВВВ"-ден төмен емес не Moody's Investors Service (Мудис Инвесторс Сервис) рейтингтік агенттігінің халықаралық шкаласы бойынша "Ваа2"-ден төмен емес не Fitch (Фич) рейтингтік агенттігінің халықаралық шкаласы бойынша "ВВВ"-ден төмен емес кредиттік рейтингтің болуы шарттары сақталған кезде қатысушысы Қазақстан Республикасының бейрезидент банк холдингінің еншілес банкі болып табылатын банк конгломератын қоспағанда, банк холдингінен, банктен, сондай-ақ банк холдингінің еншілес ұйымдарынан және (немесе) банктің еншілес ұйымдарынан және (немесе) банк холдингі және (немесе) оның еншілес ұйымдары және (немесе) банк капиталына елеулі қатысатын ұйымдардан тұратын банк конгломератының (бұдан әрі – банк конгломераты) тәуекелдерді басқару және ішкі бақылау жүйесіне қойылатын талаптарды белгілейді.</w:t>
      </w:r>
    </w:p>
    <w:bookmarkEnd w:id="17"/>
    <w:bookmarkStart w:name="z25" w:id="18"/>
    <w:p>
      <w:pPr>
        <w:spacing w:after="0"/>
        <w:ind w:left="0"/>
        <w:jc w:val="both"/>
      </w:pPr>
      <w:r>
        <w:rPr>
          <w:rFonts w:ascii="Times New Roman"/>
          <w:b w:val="false"/>
          <w:i w:val="false"/>
          <w:color w:val="000000"/>
          <w:sz w:val="28"/>
        </w:rPr>
        <w:t>
      2. Талаптарда Банктер туралы заңда, "Қаржы нарығы мен қаржы ұйымдарын мемлекеттік реттеу, бақылау және қадағалау туралы" және "Жауапкершілігі шектеулі және қосымша жауапкершілігі бар серіктестіктер туралы" Қазақстан Республикасының заңдарында көзделген ұғымдар пайдаланылады.</w:t>
      </w:r>
    </w:p>
    <w:bookmarkEnd w:id="18"/>
    <w:bookmarkStart w:name="z26" w:id="19"/>
    <w:p>
      <w:pPr>
        <w:spacing w:after="0"/>
        <w:ind w:left="0"/>
        <w:jc w:val="both"/>
      </w:pPr>
      <w:r>
        <w:rPr>
          <w:rFonts w:ascii="Times New Roman"/>
          <w:b w:val="false"/>
          <w:i w:val="false"/>
          <w:color w:val="000000"/>
          <w:sz w:val="28"/>
        </w:rPr>
        <w:t>
      3. Талаптардың мақсаты банктің және (немесе) банк холдингінің (бар болса), сондай-ақ банк конгломератының басқа да қатысушыларының (бұдан әрі – банк конгломератының жоғары деңгейдегі ұйымы) директорлар кеңесі тарапынан (жауапкершілігі шектеулі серіктестіктер үшін – қадағалау кеңесі (бар болса) немесе қатысушылардың жалпы жиналысы) банк конгломератына қатысушылардың қызметі мен олардың қаржылық жағдайын тиімді бақылауды, оның ішінде:</w:t>
      </w:r>
    </w:p>
    <w:bookmarkEnd w:id="19"/>
    <w:bookmarkStart w:name="z27" w:id="20"/>
    <w:p>
      <w:pPr>
        <w:spacing w:after="0"/>
        <w:ind w:left="0"/>
        <w:jc w:val="both"/>
      </w:pPr>
      <w:r>
        <w:rPr>
          <w:rFonts w:ascii="Times New Roman"/>
          <w:b w:val="false"/>
          <w:i w:val="false"/>
          <w:color w:val="000000"/>
          <w:sz w:val="28"/>
        </w:rPr>
        <w:t>
      1) корпоративтік басқарудың тиісті практикасын және іскерлік этика мен мәдениеттің тиісті деңгейін;</w:t>
      </w:r>
    </w:p>
    <w:bookmarkEnd w:id="20"/>
    <w:bookmarkStart w:name="z28" w:id="21"/>
    <w:p>
      <w:pPr>
        <w:spacing w:after="0"/>
        <w:ind w:left="0"/>
        <w:jc w:val="both"/>
      </w:pPr>
      <w:r>
        <w:rPr>
          <w:rFonts w:ascii="Times New Roman"/>
          <w:b w:val="false"/>
          <w:i w:val="false"/>
          <w:color w:val="000000"/>
          <w:sz w:val="28"/>
        </w:rPr>
        <w:t>
      2) банк конгломераты жоғары деңгейдегі ұйымының және банк конгломератына қатысушылардың Қазақстан Республикасының азаматтық, салық, банк заңнамасының, Қазақстан Республикасының қаржы нарығы мен қаржы ұйымдарын мемлекеттік реттеу, бақылау және қадағалау туралы заңнамасының, Қазақстан Республикасының валюталық реттеу және валюталық бақылау туралы, төлемдер мен төлем жүйелері туралы, зейнетақымен қамсыздандыру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және терроризмді қаржыландыруға және жаппай қырып-жою қаруын таратуды қаржыландыруға қарсы іс-қимыл туралы, акционерлік қоғамдар туралы заңнамаларының, банк конгломератының ішкі саясаттары, рәсімдері және өзге де ішкі құжаттары және қаржы нарығы мен қаржы ұйымдарын реттеу, бақылау және қадағалау жөніндегі уәкілетті органның (бұдан әрі – уәкілетті орган) нормативтік құқықтық актілерінің талаптарын сақтауын;</w:t>
      </w:r>
    </w:p>
    <w:bookmarkEnd w:id="21"/>
    <w:bookmarkStart w:name="z29" w:id="22"/>
    <w:p>
      <w:pPr>
        <w:spacing w:after="0"/>
        <w:ind w:left="0"/>
        <w:jc w:val="both"/>
      </w:pPr>
      <w:r>
        <w:rPr>
          <w:rFonts w:ascii="Times New Roman"/>
          <w:b w:val="false"/>
          <w:i w:val="false"/>
          <w:color w:val="000000"/>
          <w:sz w:val="28"/>
        </w:rPr>
        <w:t>
      3) банк конгломераты капиталының өзі қабылдайтын тәуекелдерге сәйкестігін қамтамасыз ету үшін тәуекелдерді уақтылы анықтау, өлшеу, бақылау және мониторингтеу арқылы банк конгломератының тәуекелдерін тиімді басқаруды;</w:t>
      </w:r>
    </w:p>
    <w:bookmarkEnd w:id="22"/>
    <w:bookmarkStart w:name="z30" w:id="23"/>
    <w:p>
      <w:pPr>
        <w:spacing w:after="0"/>
        <w:ind w:left="0"/>
        <w:jc w:val="both"/>
      </w:pPr>
      <w:r>
        <w:rPr>
          <w:rFonts w:ascii="Times New Roman"/>
          <w:b w:val="false"/>
          <w:i w:val="false"/>
          <w:color w:val="000000"/>
          <w:sz w:val="28"/>
        </w:rPr>
        <w:t>
      4) оған кіретін қаржы ұйымдарын (бұдан әрі – банк конгломератының реттелетін қатысушылары) қоса алғанда, банк конгломератының қаржылық жағдайына әсер етуі мүмкін жағдайларды реттеу үшін банк конгломератында барабар тетіктер құруды қамтамасыз ету арқылы бақылауды қамтамасыз ететін банк конгломератының тәуекелдерді басқару және ішкі бақылау жүйелерін қалыптастыруға қойылатын талаптарды айқындау болып табылады.</w:t>
      </w:r>
    </w:p>
    <w:bookmarkEnd w:id="23"/>
    <w:bookmarkStart w:name="z31" w:id="24"/>
    <w:p>
      <w:pPr>
        <w:spacing w:after="0"/>
        <w:ind w:left="0"/>
        <w:jc w:val="both"/>
      </w:pPr>
      <w:r>
        <w:rPr>
          <w:rFonts w:ascii="Times New Roman"/>
          <w:b w:val="false"/>
          <w:i w:val="false"/>
          <w:color w:val="000000"/>
          <w:sz w:val="28"/>
        </w:rPr>
        <w:t>
      4. Банк конгломератының тәуекелдерін басқарудың және ішкі бақылаудың тиімді жүйесін құру мақсатында банк конгломератының жоғарғы деңгейдегі ұйымы және банк конгломератының қатысушылары тәуекелдерді бағалауды және тиісті функцияны берудің орындылығын қоса алғанда, осындай беру туралы шешімдерді қарау мен қабылдаудың бекітілген ішкі рәсімдері мен өлшемшарттары болған кезде банк конгломератының қатысушыларына жекелеген функцияларды беруге құқылы.</w:t>
      </w:r>
    </w:p>
    <w:bookmarkEnd w:id="24"/>
    <w:bookmarkStart w:name="z32" w:id="25"/>
    <w:p>
      <w:pPr>
        <w:spacing w:after="0"/>
        <w:ind w:left="0"/>
        <w:jc w:val="both"/>
      </w:pPr>
      <w:r>
        <w:rPr>
          <w:rFonts w:ascii="Times New Roman"/>
          <w:b w:val="false"/>
          <w:i w:val="false"/>
          <w:color w:val="000000"/>
          <w:sz w:val="28"/>
        </w:rPr>
        <w:t>
      5. Функцияларды банк конгломератының қатысушыларына беру қаржы конгломератының жоғарғы деңгейдегі ұйымын және банк конгломератының қатысушыларын берілген функцияларды тиісінше орындау, Қазақстан Республикасы заңнамасының, уәкілетті органның нормативтік құқықтық актілерінің талаптарын, сондай-ақ қаржы конгломератының ішкі саясаттары мен рәсімдерін сақтау үшін жауаптылықтан босатпайды.</w:t>
      </w:r>
    </w:p>
    <w:bookmarkEnd w:id="25"/>
    <w:bookmarkStart w:name="z33" w:id="26"/>
    <w:p>
      <w:pPr>
        <w:spacing w:after="0"/>
        <w:ind w:left="0"/>
        <w:jc w:val="both"/>
      </w:pPr>
      <w:r>
        <w:rPr>
          <w:rFonts w:ascii="Times New Roman"/>
          <w:b w:val="false"/>
          <w:i w:val="false"/>
          <w:color w:val="000000"/>
          <w:sz w:val="28"/>
        </w:rPr>
        <w:t>
      6. Функцияларды банк конгломератының қатысушыларына беру банк конгломератының қызметін бүкіл топ ауқымында тиімді қадағалау мен бақылауды жүзеге асыруға кедергі келтірмеуге тиіс және тиісті функцияларды орындау үшін жауапкершілікті беруге жол бермейді.</w:t>
      </w:r>
    </w:p>
    <w:bookmarkEnd w:id="26"/>
    <w:bookmarkStart w:name="z34" w:id="27"/>
    <w:p>
      <w:pPr>
        <w:spacing w:after="0"/>
        <w:ind w:left="0"/>
        <w:jc w:val="left"/>
      </w:pPr>
      <w:r>
        <w:rPr>
          <w:rFonts w:ascii="Times New Roman"/>
          <w:b/>
          <w:i w:val="false"/>
          <w:color w:val="000000"/>
        </w:rPr>
        <w:t xml:space="preserve"> 2-тарау. Корпоративтік басқару</w:t>
      </w:r>
    </w:p>
    <w:bookmarkEnd w:id="27"/>
    <w:bookmarkStart w:name="z35" w:id="28"/>
    <w:p>
      <w:pPr>
        <w:spacing w:after="0"/>
        <w:ind w:left="0"/>
        <w:jc w:val="both"/>
      </w:pPr>
      <w:r>
        <w:rPr>
          <w:rFonts w:ascii="Times New Roman"/>
          <w:b w:val="false"/>
          <w:i w:val="false"/>
          <w:color w:val="000000"/>
          <w:sz w:val="28"/>
        </w:rPr>
        <w:t>
      7. Банк конгломераты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конгломератына қатысушылардың және тұтастай банк конгломератының қаржылық орнықтылығын сақтау, сондай-ақ акционерлер мен салымшылардың, кредиторлардың (қолданылатын жерлерінде) заңды құқықтарын қорғау мақсатында банк конгломератын корпоративтік басқарудың тиімді жүйесінің болуын қамтамасыз етеді.</w:t>
      </w:r>
    </w:p>
    <w:bookmarkEnd w:id="28"/>
    <w:bookmarkStart w:name="z36" w:id="29"/>
    <w:p>
      <w:pPr>
        <w:spacing w:after="0"/>
        <w:ind w:left="0"/>
        <w:jc w:val="both"/>
      </w:pPr>
      <w:r>
        <w:rPr>
          <w:rFonts w:ascii="Times New Roman"/>
          <w:b w:val="false"/>
          <w:i w:val="false"/>
          <w:color w:val="000000"/>
          <w:sz w:val="28"/>
        </w:rPr>
        <w:t>
      8. Банк конгломератын корпоративтік басқарудың тиімді құрылымы:</w:t>
      </w:r>
    </w:p>
    <w:bookmarkEnd w:id="29"/>
    <w:bookmarkStart w:name="z37" w:id="30"/>
    <w:p>
      <w:pPr>
        <w:spacing w:after="0"/>
        <w:ind w:left="0"/>
        <w:jc w:val="both"/>
      </w:pPr>
      <w:r>
        <w:rPr>
          <w:rFonts w:ascii="Times New Roman"/>
          <w:b w:val="false"/>
          <w:i w:val="false"/>
          <w:color w:val="000000"/>
          <w:sz w:val="28"/>
        </w:rPr>
        <w:t>
      1) банк конгломератының құрылымын;</w:t>
      </w:r>
    </w:p>
    <w:bookmarkEnd w:id="30"/>
    <w:bookmarkStart w:name="z38" w:id="31"/>
    <w:p>
      <w:pPr>
        <w:spacing w:after="0"/>
        <w:ind w:left="0"/>
        <w:jc w:val="both"/>
      </w:pPr>
      <w:r>
        <w:rPr>
          <w:rFonts w:ascii="Times New Roman"/>
          <w:b w:val="false"/>
          <w:i w:val="false"/>
          <w:color w:val="000000"/>
          <w:sz w:val="28"/>
        </w:rPr>
        <w:t>
      2) банк конгломератын дамыту стратегиясын;</w:t>
      </w:r>
    </w:p>
    <w:bookmarkEnd w:id="31"/>
    <w:bookmarkStart w:name="z39" w:id="32"/>
    <w:p>
      <w:pPr>
        <w:spacing w:after="0"/>
        <w:ind w:left="0"/>
        <w:jc w:val="both"/>
      </w:pPr>
      <w:r>
        <w:rPr>
          <w:rFonts w:ascii="Times New Roman"/>
          <w:b w:val="false"/>
          <w:i w:val="false"/>
          <w:color w:val="000000"/>
          <w:sz w:val="28"/>
        </w:rPr>
        <w:t>
      3) банк конгломератына қатысушылары және олардың органдары арасында шешімдер қабылдау бөлігінде міндеттер мен өкілеттіктерді бөлуді;</w:t>
      </w:r>
    </w:p>
    <w:bookmarkEnd w:id="32"/>
    <w:bookmarkStart w:name="z40" w:id="33"/>
    <w:p>
      <w:pPr>
        <w:spacing w:after="0"/>
        <w:ind w:left="0"/>
        <w:jc w:val="both"/>
      </w:pPr>
      <w:r>
        <w:rPr>
          <w:rFonts w:ascii="Times New Roman"/>
          <w:b w:val="false"/>
          <w:i w:val="false"/>
          <w:color w:val="000000"/>
          <w:sz w:val="28"/>
        </w:rPr>
        <w:t>
      4) банк конгломератының жоғары деңгейдегің ұйымының органдары мен банк конгломератының сыртқы және ішкі аудиторлары арасындағы өзара іс-қимыл тетіктерін;</w:t>
      </w:r>
    </w:p>
    <w:bookmarkEnd w:id="33"/>
    <w:bookmarkStart w:name="z41" w:id="34"/>
    <w:p>
      <w:pPr>
        <w:spacing w:after="0"/>
        <w:ind w:left="0"/>
        <w:jc w:val="both"/>
      </w:pPr>
      <w:r>
        <w:rPr>
          <w:rFonts w:ascii="Times New Roman"/>
          <w:b w:val="false"/>
          <w:i w:val="false"/>
          <w:color w:val="000000"/>
          <w:sz w:val="28"/>
        </w:rPr>
        <w:t>
      5) банк конгломератының тәуекелдерді басқару жүйесін;</w:t>
      </w:r>
    </w:p>
    <w:bookmarkEnd w:id="34"/>
    <w:bookmarkStart w:name="z42" w:id="35"/>
    <w:p>
      <w:pPr>
        <w:spacing w:after="0"/>
        <w:ind w:left="0"/>
        <w:jc w:val="both"/>
      </w:pPr>
      <w:r>
        <w:rPr>
          <w:rFonts w:ascii="Times New Roman"/>
          <w:b w:val="false"/>
          <w:i w:val="false"/>
          <w:color w:val="000000"/>
          <w:sz w:val="28"/>
        </w:rPr>
        <w:t>
      6) банк конгломератының ішкі бақылау жүйесін;</w:t>
      </w:r>
    </w:p>
    <w:bookmarkEnd w:id="35"/>
    <w:bookmarkStart w:name="z43" w:id="36"/>
    <w:p>
      <w:pPr>
        <w:spacing w:after="0"/>
        <w:ind w:left="0"/>
        <w:jc w:val="both"/>
      </w:pPr>
      <w:r>
        <w:rPr>
          <w:rFonts w:ascii="Times New Roman"/>
          <w:b w:val="false"/>
          <w:i w:val="false"/>
          <w:color w:val="000000"/>
          <w:sz w:val="28"/>
        </w:rPr>
        <w:t>
      7) банк конгломератының реттелетін қатысушыларының қаржылық тұрақтылығын қамтамасыз ету мақсатында банк конгломератының реттелетін қатысушылары басшы қызметкерлерінің Қазақстан Республикасының заңдарында белгіленген мінсіз іскерлік беделге қойылатын талаптарға, біліктілік талаптарына сәйкестігін бақылауды;</w:t>
      </w:r>
    </w:p>
    <w:bookmarkEnd w:id="36"/>
    <w:bookmarkStart w:name="z44" w:id="37"/>
    <w:p>
      <w:pPr>
        <w:spacing w:after="0"/>
        <w:ind w:left="0"/>
        <w:jc w:val="both"/>
      </w:pPr>
      <w:r>
        <w:rPr>
          <w:rFonts w:ascii="Times New Roman"/>
          <w:b w:val="false"/>
          <w:i w:val="false"/>
          <w:color w:val="000000"/>
          <w:sz w:val="28"/>
        </w:rPr>
        <w:t>
      8) банк конгломератының реттелетін қатысушыларының басшы қызметкерлеріне сыйақы беру жүйесін;</w:t>
      </w:r>
    </w:p>
    <w:bookmarkEnd w:id="37"/>
    <w:bookmarkStart w:name="z45" w:id="38"/>
    <w:p>
      <w:pPr>
        <w:spacing w:after="0"/>
        <w:ind w:left="0"/>
        <w:jc w:val="both"/>
      </w:pPr>
      <w:r>
        <w:rPr>
          <w:rFonts w:ascii="Times New Roman"/>
          <w:b w:val="false"/>
          <w:i w:val="false"/>
          <w:color w:val="000000"/>
          <w:sz w:val="28"/>
        </w:rPr>
        <w:t>
      9) банк конгломератына қатысушылар болып табылатын жария мүдделі ұйымдарды корпоративтік басқарудың ашықтығын;</w:t>
      </w:r>
    </w:p>
    <w:bookmarkEnd w:id="38"/>
    <w:bookmarkStart w:name="z46" w:id="39"/>
    <w:p>
      <w:pPr>
        <w:spacing w:after="0"/>
        <w:ind w:left="0"/>
        <w:jc w:val="both"/>
      </w:pPr>
      <w:r>
        <w:rPr>
          <w:rFonts w:ascii="Times New Roman"/>
          <w:b w:val="false"/>
          <w:i w:val="false"/>
          <w:color w:val="000000"/>
          <w:sz w:val="28"/>
        </w:rPr>
        <w:t>
      10) банк конгломератының басқарушылық есептілігінің барабар жүйесінің болуын қамтиды.</w:t>
      </w:r>
    </w:p>
    <w:bookmarkEnd w:id="39"/>
    <w:bookmarkStart w:name="z47" w:id="40"/>
    <w:p>
      <w:pPr>
        <w:spacing w:after="0"/>
        <w:ind w:left="0"/>
        <w:jc w:val="both"/>
      </w:pPr>
      <w:r>
        <w:rPr>
          <w:rFonts w:ascii="Times New Roman"/>
          <w:b w:val="false"/>
          <w:i w:val="false"/>
          <w:color w:val="000000"/>
          <w:sz w:val="28"/>
        </w:rPr>
        <w:t>
       9. Банк конгломератының құрылымында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конгломератына қатысушылардың құрылымына сәйкес келетін корпоративтік басқару жүйесін, сондай-ақ банк конгломератының тәуекелдерін олардың қызметінің ерекшелігін және оларды тіркеу елін реттеу ерекшеліктерін ескере отырып басқарудың ішкі жүйесін (банк конгломератына қатысушылар шет мемлекеттің аумағында тіркелген жағдайларда) құруды және оның жұмыс істеуін қамтамасыз етеді).</w:t>
      </w:r>
    </w:p>
    <w:bookmarkEnd w:id="40"/>
    <w:bookmarkStart w:name="z48" w:id="41"/>
    <w:p>
      <w:pPr>
        <w:spacing w:after="0"/>
        <w:ind w:left="0"/>
        <w:jc w:val="both"/>
      </w:pPr>
      <w:r>
        <w:rPr>
          <w:rFonts w:ascii="Times New Roman"/>
          <w:b w:val="false"/>
          <w:i w:val="false"/>
          <w:color w:val="000000"/>
          <w:sz w:val="28"/>
        </w:rPr>
        <w:t>
      10.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w:t>
      </w:r>
    </w:p>
    <w:bookmarkEnd w:id="41"/>
    <w:bookmarkStart w:name="z49" w:id="42"/>
    <w:p>
      <w:pPr>
        <w:spacing w:after="0"/>
        <w:ind w:left="0"/>
        <w:jc w:val="both"/>
      </w:pPr>
      <w:r>
        <w:rPr>
          <w:rFonts w:ascii="Times New Roman"/>
          <w:b w:val="false"/>
          <w:i w:val="false"/>
          <w:color w:val="000000"/>
          <w:sz w:val="28"/>
        </w:rPr>
        <w:t>
      1) топішілік операцияларға байланысты да туындайтын ықтимал мүдделер қақтығысын анықтау мен жоюды қоса алғанда, банк конгломератының корпоративтік басқару жүйесінде бақылаудың тиісті рәсімдері мен әдістерінің болуын қамтамасыз етеді;</w:t>
      </w:r>
    </w:p>
    <w:bookmarkEnd w:id="42"/>
    <w:bookmarkStart w:name="z50" w:id="43"/>
    <w:p>
      <w:pPr>
        <w:spacing w:after="0"/>
        <w:ind w:left="0"/>
        <w:jc w:val="both"/>
      </w:pPr>
      <w:r>
        <w:rPr>
          <w:rFonts w:ascii="Times New Roman"/>
          <w:b w:val="false"/>
          <w:i w:val="false"/>
          <w:color w:val="000000"/>
          <w:sz w:val="28"/>
        </w:rPr>
        <w:t>
      2) банк конгломератының даму стратегиясын бекітеді;</w:t>
      </w:r>
    </w:p>
    <w:bookmarkEnd w:id="43"/>
    <w:bookmarkStart w:name="z51" w:id="44"/>
    <w:p>
      <w:pPr>
        <w:spacing w:after="0"/>
        <w:ind w:left="0"/>
        <w:jc w:val="both"/>
      </w:pPr>
      <w:r>
        <w:rPr>
          <w:rFonts w:ascii="Times New Roman"/>
          <w:b w:val="false"/>
          <w:i w:val="false"/>
          <w:color w:val="000000"/>
          <w:sz w:val="28"/>
        </w:rPr>
        <w:t>
      3) банк конгломератына қатысушылардың тәуекелдерін басқару және банк конгломератына қатысушылардың қызметіне тиімді бақылауды қамтамасыз ету мақсатында банк конгломератының жоғары деңгейдегі ұйымы мен оның қатысушылары арасында ақпарат алмасудың тиімді жүйесінің болуын қамтамасыз етеді;</w:t>
      </w:r>
    </w:p>
    <w:bookmarkEnd w:id="44"/>
    <w:bookmarkStart w:name="z52" w:id="45"/>
    <w:p>
      <w:pPr>
        <w:spacing w:after="0"/>
        <w:ind w:left="0"/>
        <w:jc w:val="both"/>
      </w:pPr>
      <w:r>
        <w:rPr>
          <w:rFonts w:ascii="Times New Roman"/>
          <w:b w:val="false"/>
          <w:i w:val="false"/>
          <w:color w:val="000000"/>
          <w:sz w:val="28"/>
        </w:rPr>
        <w:t>
      4) тәуекелге бағдарланған тәсілді қолдана отырып, аудиторлық тексерулер жүргізуді қамтамасыз ететін тиімді ішкі аудит қызметінің болуын қамтамасыз етеді;</w:t>
      </w:r>
    </w:p>
    <w:bookmarkEnd w:id="45"/>
    <w:bookmarkStart w:name="z53" w:id="46"/>
    <w:p>
      <w:pPr>
        <w:spacing w:after="0"/>
        <w:ind w:left="0"/>
        <w:jc w:val="both"/>
      </w:pPr>
      <w:r>
        <w:rPr>
          <w:rFonts w:ascii="Times New Roman"/>
          <w:b w:val="false"/>
          <w:i w:val="false"/>
          <w:color w:val="000000"/>
          <w:sz w:val="28"/>
        </w:rPr>
        <w:t>
      5) банк конгломератының тәуекелдерін басқарудың тиімді жүйесінің болуын қамтамасыз етеді;</w:t>
      </w:r>
    </w:p>
    <w:bookmarkEnd w:id="46"/>
    <w:bookmarkStart w:name="z54" w:id="47"/>
    <w:p>
      <w:pPr>
        <w:spacing w:after="0"/>
        <w:ind w:left="0"/>
        <w:jc w:val="both"/>
      </w:pPr>
      <w:r>
        <w:rPr>
          <w:rFonts w:ascii="Times New Roman"/>
          <w:b w:val="false"/>
          <w:i w:val="false"/>
          <w:color w:val="000000"/>
          <w:sz w:val="28"/>
        </w:rPr>
        <w:t>
      6) банк конгломератының жоғары деңгейдегі ұйымы стресс-тестілеуді орындайтын қатысушыны айқындайды және банк конгломераты үшін:</w:t>
      </w:r>
    </w:p>
    <w:bookmarkEnd w:id="47"/>
    <w:bookmarkStart w:name="z55" w:id="48"/>
    <w:p>
      <w:pPr>
        <w:spacing w:after="0"/>
        <w:ind w:left="0"/>
        <w:jc w:val="both"/>
      </w:pPr>
      <w:r>
        <w:rPr>
          <w:rFonts w:ascii="Times New Roman"/>
          <w:b w:val="false"/>
          <w:i w:val="false"/>
          <w:color w:val="000000"/>
          <w:sz w:val="28"/>
        </w:rPr>
        <w:t>
      жиынтық басқару есептілігін;</w:t>
      </w:r>
    </w:p>
    <w:bookmarkEnd w:id="48"/>
    <w:bookmarkStart w:name="z56" w:id="49"/>
    <w:p>
      <w:pPr>
        <w:spacing w:after="0"/>
        <w:ind w:left="0"/>
        <w:jc w:val="both"/>
      </w:pPr>
      <w:r>
        <w:rPr>
          <w:rFonts w:ascii="Times New Roman"/>
          <w:b w:val="false"/>
          <w:i w:val="false"/>
          <w:color w:val="000000"/>
          <w:sz w:val="28"/>
        </w:rPr>
        <w:t>
      қаржылық ахуалдың нашарлауы жағдайына қаржыландырудың топтық жоспарын;</w:t>
      </w:r>
    </w:p>
    <w:bookmarkEnd w:id="49"/>
    <w:bookmarkStart w:name="z57" w:id="50"/>
    <w:p>
      <w:pPr>
        <w:spacing w:after="0"/>
        <w:ind w:left="0"/>
        <w:jc w:val="both"/>
      </w:pPr>
      <w:r>
        <w:rPr>
          <w:rFonts w:ascii="Times New Roman"/>
          <w:b w:val="false"/>
          <w:i w:val="false"/>
          <w:color w:val="000000"/>
          <w:sz w:val="28"/>
        </w:rPr>
        <w:t>
      тәуекел-дәрежесінің мәлімдемесін;</w:t>
      </w:r>
    </w:p>
    <w:bookmarkEnd w:id="50"/>
    <w:bookmarkStart w:name="z58" w:id="51"/>
    <w:p>
      <w:pPr>
        <w:spacing w:after="0"/>
        <w:ind w:left="0"/>
        <w:jc w:val="both"/>
      </w:pPr>
      <w:r>
        <w:rPr>
          <w:rFonts w:ascii="Times New Roman"/>
          <w:b w:val="false"/>
          <w:i w:val="false"/>
          <w:color w:val="000000"/>
          <w:sz w:val="28"/>
        </w:rPr>
        <w:t>
      тәуекел-дәрежесінің деңгейлерін жасайды.</w:t>
      </w:r>
    </w:p>
    <w:bookmarkEnd w:id="51"/>
    <w:bookmarkStart w:name="z59" w:id="52"/>
    <w:p>
      <w:pPr>
        <w:spacing w:after="0"/>
        <w:ind w:left="0"/>
        <w:jc w:val="both"/>
      </w:pPr>
      <w:r>
        <w:rPr>
          <w:rFonts w:ascii="Times New Roman"/>
          <w:b w:val="false"/>
          <w:i w:val="false"/>
          <w:color w:val="000000"/>
          <w:sz w:val="28"/>
        </w:rPr>
        <w:t>
      Банк конгломератына қатысушылар пайдаланатын рәсімдер мен әдістер тәуекелдерді басқарудың тиімділігін бүкіл банк конгломераты деңгейінде сақтайды.</w:t>
      </w:r>
    </w:p>
    <w:bookmarkEnd w:id="52"/>
    <w:bookmarkStart w:name="z60" w:id="53"/>
    <w:p>
      <w:pPr>
        <w:spacing w:after="0"/>
        <w:ind w:left="0"/>
        <w:jc w:val="both"/>
      </w:pPr>
      <w:r>
        <w:rPr>
          <w:rFonts w:ascii="Times New Roman"/>
          <w:b w:val="false"/>
          <w:i w:val="false"/>
          <w:color w:val="000000"/>
          <w:sz w:val="28"/>
        </w:rPr>
        <w:t>
      11. Банк конгломератының жоғары деңгейдегі ұйымы банк конгломераты шеңберінде тәуекелдерді стратегиялық басқаруды жүзеге асырады және банк конгломератына қатысушыларды тіркеу елдері заңнамасының талаптарын ескере отырып, банк конгломераты деңгейінде тәуекелдерді басқару саясатын енгізеді.</w:t>
      </w:r>
    </w:p>
    <w:bookmarkEnd w:id="53"/>
    <w:bookmarkStart w:name="z61" w:id="54"/>
    <w:p>
      <w:pPr>
        <w:spacing w:after="0"/>
        <w:ind w:left="0"/>
        <w:jc w:val="both"/>
      </w:pPr>
      <w:r>
        <w:rPr>
          <w:rFonts w:ascii="Times New Roman"/>
          <w:b w:val="false"/>
          <w:i w:val="false"/>
          <w:color w:val="000000"/>
          <w:sz w:val="28"/>
        </w:rPr>
        <w:t>
      12. Банк конгломератының жоғары деңгейдегі ұйымы банк конгломератына қатысушыларды қажетті ресурстармен және өкілеттіктермен қамтамасыз етеді, сондай-ақ банк конгломератына қатысушылардың банк конгломератына қатысушылардың ішкі құжаттарында айқындалатын өз қызметі туралы тұрақты басқарушылық ақпарат беру жөніндегі міндеттемелерді банк конгломератына қатысушылардың орындауын бақылайды.</w:t>
      </w:r>
    </w:p>
    <w:bookmarkEnd w:id="54"/>
    <w:bookmarkStart w:name="z62" w:id="55"/>
    <w:p>
      <w:pPr>
        <w:spacing w:after="0"/>
        <w:ind w:left="0"/>
        <w:jc w:val="both"/>
      </w:pPr>
      <w:r>
        <w:rPr>
          <w:rFonts w:ascii="Times New Roman"/>
          <w:b w:val="false"/>
          <w:i w:val="false"/>
          <w:color w:val="000000"/>
          <w:sz w:val="28"/>
        </w:rPr>
        <w:t xml:space="preserve">
      13. Банк конгломератына қатысушылардың стратегиялық мақсаттары, тәуекелдерді басқару жүйесі, корпоративтік құндылықтары мен корпоративтік басқару қағидаттары банк конгломератының жоғары деңгейдегі ұйымының саясатына сәйкес келеді, бұл ретте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конгломератына қатысушының қызметін реттейтін банк конгломератының саясаты мен Қазақстан Республикасы заңнамасының арасында қайшылықтар туындаған жағдайларда, сондай-ақ банк конгломератына қатысушының топ саясатының жекелеген ережелерін тиімді басқаруды жүзеге асыру мүмкін болмаған жағдайда, банк конгломератына қатысушылардың стратегиялық мақсаттарына тиісті өзгерістер енгізілуін бақылауды жүзеге асырады. </w:t>
      </w:r>
    </w:p>
    <w:bookmarkEnd w:id="55"/>
    <w:bookmarkStart w:name="z63" w:id="56"/>
    <w:p>
      <w:pPr>
        <w:spacing w:after="0"/>
        <w:ind w:left="0"/>
        <w:jc w:val="left"/>
      </w:pPr>
      <w:r>
        <w:rPr>
          <w:rFonts w:ascii="Times New Roman"/>
          <w:b/>
          <w:i w:val="false"/>
          <w:color w:val="000000"/>
        </w:rPr>
        <w:t xml:space="preserve"> 3-тарау. Банк конгломератының капиталын басқару</w:t>
      </w:r>
    </w:p>
    <w:bookmarkEnd w:id="56"/>
    <w:bookmarkStart w:name="z64" w:id="57"/>
    <w:p>
      <w:pPr>
        <w:spacing w:after="0"/>
        <w:ind w:left="0"/>
        <w:jc w:val="both"/>
      </w:pPr>
      <w:r>
        <w:rPr>
          <w:rFonts w:ascii="Times New Roman"/>
          <w:b w:val="false"/>
          <w:i w:val="false"/>
          <w:color w:val="000000"/>
          <w:sz w:val="28"/>
        </w:rPr>
        <w:t>
      14.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капиталын басқару саясатын бекітеді. Банк конгломератының капиталын басқару саясаты банк конгломератының барлық қатысушыларының қызметіне тән айтарлықтай тәуекелдерді, оның ішінде қаржы ұйымдары болып табылмайтын банк конгломератына қатысушылардың (бұдан әрі - банк конгломератының реттелмейтін қатысушылары) қызметіне байланысты тәуекелдерді ескереді.</w:t>
      </w:r>
    </w:p>
    <w:bookmarkEnd w:id="57"/>
    <w:bookmarkStart w:name="z65" w:id="58"/>
    <w:p>
      <w:pPr>
        <w:spacing w:after="0"/>
        <w:ind w:left="0"/>
        <w:jc w:val="both"/>
      </w:pPr>
      <w:r>
        <w:rPr>
          <w:rFonts w:ascii="Times New Roman"/>
          <w:b w:val="false"/>
          <w:i w:val="false"/>
          <w:color w:val="000000"/>
          <w:sz w:val="28"/>
        </w:rPr>
        <w:t>
      15. Банк конгломератының капиталын басқару саясатына мыналар кіреді:</w:t>
      </w:r>
    </w:p>
    <w:bookmarkEnd w:id="58"/>
    <w:bookmarkStart w:name="z66" w:id="59"/>
    <w:p>
      <w:pPr>
        <w:spacing w:after="0"/>
        <w:ind w:left="0"/>
        <w:jc w:val="both"/>
      </w:pPr>
      <w:r>
        <w:rPr>
          <w:rFonts w:ascii="Times New Roman"/>
          <w:b w:val="false"/>
          <w:i w:val="false"/>
          <w:color w:val="000000"/>
          <w:sz w:val="28"/>
        </w:rPr>
        <w:t>
      1) бүкіл банк конгломератының ауқымында капиталға және банк конгломератының реттелетін қатысушыларының капиталына қойылатын талаптардың сақталуын қамтамасыз ететін банк конгломератының капиталын жоспарлаудың нақты құжатталған процесі;</w:t>
      </w:r>
    </w:p>
    <w:bookmarkEnd w:id="59"/>
    <w:bookmarkStart w:name="z67" w:id="60"/>
    <w:p>
      <w:pPr>
        <w:spacing w:after="0"/>
        <w:ind w:left="0"/>
        <w:jc w:val="both"/>
      </w:pPr>
      <w:r>
        <w:rPr>
          <w:rFonts w:ascii="Times New Roman"/>
          <w:b w:val="false"/>
          <w:i w:val="false"/>
          <w:color w:val="000000"/>
          <w:sz w:val="28"/>
        </w:rPr>
        <w:t>
      2) банк конгломераты капиталының жеткіліктілігін бағалау;</w:t>
      </w:r>
    </w:p>
    <w:bookmarkEnd w:id="60"/>
    <w:bookmarkStart w:name="z68" w:id="61"/>
    <w:p>
      <w:pPr>
        <w:spacing w:after="0"/>
        <w:ind w:left="0"/>
        <w:jc w:val="both"/>
      </w:pPr>
      <w:r>
        <w:rPr>
          <w:rFonts w:ascii="Times New Roman"/>
          <w:b w:val="false"/>
          <w:i w:val="false"/>
          <w:color w:val="000000"/>
          <w:sz w:val="28"/>
        </w:rPr>
        <w:t>
      3) банк конгломераты капиталының жеткілікті деңгейін қамтамасыз ету және қолдау жөніндегі шаралар.</w:t>
      </w:r>
    </w:p>
    <w:bookmarkEnd w:id="61"/>
    <w:bookmarkStart w:name="z69" w:id="62"/>
    <w:p>
      <w:pPr>
        <w:spacing w:after="0"/>
        <w:ind w:left="0"/>
        <w:jc w:val="both"/>
      </w:pPr>
      <w:r>
        <w:rPr>
          <w:rFonts w:ascii="Times New Roman"/>
          <w:b w:val="false"/>
          <w:i w:val="false"/>
          <w:color w:val="000000"/>
          <w:sz w:val="28"/>
        </w:rPr>
        <w:t>
      16. Капиталды жоспарлау процесі:</w:t>
      </w:r>
    </w:p>
    <w:bookmarkEnd w:id="62"/>
    <w:bookmarkStart w:name="z70" w:id="63"/>
    <w:p>
      <w:pPr>
        <w:spacing w:after="0"/>
        <w:ind w:left="0"/>
        <w:jc w:val="both"/>
      </w:pPr>
      <w:r>
        <w:rPr>
          <w:rFonts w:ascii="Times New Roman"/>
          <w:b w:val="false"/>
          <w:i w:val="false"/>
          <w:color w:val="000000"/>
          <w:sz w:val="28"/>
        </w:rPr>
        <w:t>
      1) банк конгломератының бағдарлану стратегиясы мен бизнес-жоспарын ескере отырып, тәуекелге ұшырағыштық дәрежесі мен түріне қатысты капитал жеткіліктілігінің мақсаттарын қамтиды;</w:t>
      </w:r>
    </w:p>
    <w:bookmarkEnd w:id="63"/>
    <w:bookmarkStart w:name="z71" w:id="64"/>
    <w:p>
      <w:pPr>
        <w:spacing w:after="0"/>
        <w:ind w:left="0"/>
        <w:jc w:val="both"/>
      </w:pPr>
      <w:r>
        <w:rPr>
          <w:rFonts w:ascii="Times New Roman"/>
          <w:b w:val="false"/>
          <w:i w:val="false"/>
          <w:color w:val="000000"/>
          <w:sz w:val="28"/>
        </w:rPr>
        <w:t>
      2) банк конгломератына қатысушылардың тәуекелдер бейінін және тәуекел-дәрежесін (бар болса), сондай-ақ банк конгломератының қатысушылары тарапынан ықтимал елеулі тәуекелдерді ескереді;</w:t>
      </w:r>
    </w:p>
    <w:bookmarkEnd w:id="64"/>
    <w:bookmarkStart w:name="z72" w:id="65"/>
    <w:p>
      <w:pPr>
        <w:spacing w:after="0"/>
        <w:ind w:left="0"/>
        <w:jc w:val="both"/>
      </w:pPr>
      <w:r>
        <w:rPr>
          <w:rFonts w:ascii="Times New Roman"/>
          <w:b w:val="false"/>
          <w:i w:val="false"/>
          <w:color w:val="000000"/>
          <w:sz w:val="28"/>
        </w:rPr>
        <w:t>
      3) қосымша капиталды талап етуі мүмкін елеулі тәуекелдерді анықтайды және өлшейді. Баланстық, сол сияқты баланстан тыс баптар бойынша тәуекелдерді, сондай-ақ банк конгломератының реттелмейтін қатысушыларының қызметін және банк конгломератының капиталына елеулі тәуекелдерін ескереді. Тәуекелдер жеке-жеке (түрлері бойынша), сол сияқты олардың жиынтық әсері ретінде қарастырылады;</w:t>
      </w:r>
    </w:p>
    <w:bookmarkEnd w:id="65"/>
    <w:bookmarkStart w:name="z73" w:id="66"/>
    <w:p>
      <w:pPr>
        <w:spacing w:after="0"/>
        <w:ind w:left="0"/>
        <w:jc w:val="both"/>
      </w:pPr>
      <w:r>
        <w:rPr>
          <w:rFonts w:ascii="Times New Roman"/>
          <w:b w:val="false"/>
          <w:i w:val="false"/>
          <w:color w:val="000000"/>
          <w:sz w:val="28"/>
        </w:rPr>
        <w:t>
      4) банк конгломераты капиталының ішкі нысаналы көрсеткіштерін және банк конгломератының жоғары деңгейдегі ұйымының директорлар кеңесін (жауапкершілігі шектеулі серіктестіктер үшін – қадағалау кеңесін (бар болса) немесе қатысушылардың жалпы жиналысын) осы көрсеткіштердің ықтимал бұзылуы туралы хабардар ету рәсімдерін, сондай-ақ қаржылық ахуалдың нашарлауы жағдайына қаржыландыру жоспарының болуын айқындайды. Қаржыландыру жоспарына, оның ішінде капиталдық позициясы нысаналы көрсеткіштен төмен нашарлаған жағдайларда банк конгломератының жоғары деңгейдегі ұйымының директорлар кеңесінің (жауапкершілігі шектеулі серіктестіктер үшін – қадағалау кеңесінің (бар болса) немесе қатысушылардың жалпы жиналысының) іс-әрекеттері енгізіледі;</w:t>
      </w:r>
    </w:p>
    <w:bookmarkEnd w:id="66"/>
    <w:bookmarkStart w:name="z74" w:id="67"/>
    <w:p>
      <w:pPr>
        <w:spacing w:after="0"/>
        <w:ind w:left="0"/>
        <w:jc w:val="both"/>
      </w:pPr>
      <w:r>
        <w:rPr>
          <w:rFonts w:ascii="Times New Roman"/>
          <w:b w:val="false"/>
          <w:i w:val="false"/>
          <w:color w:val="000000"/>
          <w:sz w:val="28"/>
        </w:rPr>
        <w:t>
      5) банк конгломераты жұмыс істейтін субъектілер, экономика секторлары және юрисдикциялар арасындағы капиталды аударудың нормативтік, құқықтық және басқа да шектеулерін қоса алғанда, банк конгломератының барлық қатысушыларының капитал деңгейін ескереді;</w:t>
      </w:r>
    </w:p>
    <w:bookmarkEnd w:id="67"/>
    <w:bookmarkStart w:name="z75" w:id="68"/>
    <w:p>
      <w:pPr>
        <w:spacing w:after="0"/>
        <w:ind w:left="0"/>
        <w:jc w:val="both"/>
      </w:pPr>
      <w:r>
        <w:rPr>
          <w:rFonts w:ascii="Times New Roman"/>
          <w:b w:val="false"/>
          <w:i w:val="false"/>
          <w:color w:val="000000"/>
          <w:sz w:val="28"/>
        </w:rPr>
        <w:t>
      6) банк конгломераты қатысушылары капиталының ішкі нысаналы көрсеткішін белгілеу кезінде топішілік кепілдіктерді, капиталдың болашақта әлеуетті құйылуын және басқарушылық шешімдерді ескереді;</w:t>
      </w:r>
    </w:p>
    <w:bookmarkEnd w:id="68"/>
    <w:bookmarkStart w:name="z76" w:id="69"/>
    <w:p>
      <w:pPr>
        <w:spacing w:after="0"/>
        <w:ind w:left="0"/>
        <w:jc w:val="both"/>
      </w:pPr>
      <w:r>
        <w:rPr>
          <w:rFonts w:ascii="Times New Roman"/>
          <w:b w:val="false"/>
          <w:i w:val="false"/>
          <w:color w:val="000000"/>
          <w:sz w:val="28"/>
        </w:rPr>
        <w:t>
      7) ағымдағы және болжанатын іскерлік және макроэкономикалық жағдайларды ескереді, нарықтық жағдайларда ықтимал оқиғалар мен өзгерістерді және олардың банк конгломераты капиталының позициясына теріс әсерін анықтайтын стресс-тестілеу нәтижелерін қамтиды.</w:t>
      </w:r>
    </w:p>
    <w:bookmarkEnd w:id="69"/>
    <w:bookmarkStart w:name="z77" w:id="70"/>
    <w:p>
      <w:pPr>
        <w:spacing w:after="0"/>
        <w:ind w:left="0"/>
        <w:jc w:val="both"/>
      </w:pPr>
      <w:r>
        <w:rPr>
          <w:rFonts w:ascii="Times New Roman"/>
          <w:b w:val="false"/>
          <w:i w:val="false"/>
          <w:color w:val="000000"/>
          <w:sz w:val="28"/>
        </w:rPr>
        <w:t>
      17. Банк конгломераты капиталының жеткіліктілігін бағалау:</w:t>
      </w:r>
    </w:p>
    <w:bookmarkEnd w:id="70"/>
    <w:bookmarkStart w:name="z78" w:id="71"/>
    <w:p>
      <w:pPr>
        <w:spacing w:after="0"/>
        <w:ind w:left="0"/>
        <w:jc w:val="both"/>
      </w:pPr>
      <w:r>
        <w:rPr>
          <w:rFonts w:ascii="Times New Roman"/>
          <w:b w:val="false"/>
          <w:i w:val="false"/>
          <w:color w:val="000000"/>
          <w:sz w:val="28"/>
        </w:rPr>
        <w:t>
      1) банк конгломераты қатысушылары капиталының жеткіліктілігін бағалауды қамтиды;</w:t>
      </w:r>
    </w:p>
    <w:bookmarkEnd w:id="71"/>
    <w:bookmarkStart w:name="z79" w:id="72"/>
    <w:p>
      <w:pPr>
        <w:spacing w:after="0"/>
        <w:ind w:left="0"/>
        <w:jc w:val="both"/>
      </w:pPr>
      <w:r>
        <w:rPr>
          <w:rFonts w:ascii="Times New Roman"/>
          <w:b w:val="false"/>
          <w:i w:val="false"/>
          <w:color w:val="000000"/>
          <w:sz w:val="28"/>
        </w:rPr>
        <w:t>
      2) шоғырландырылған негізде қабылданатын тәуекелдерді, оның ішінде банк конгломератының реттелмейтін қатысушыларының қызметіне тән елеулі тәуекелдерді ескереді;</w:t>
      </w:r>
    </w:p>
    <w:bookmarkEnd w:id="72"/>
    <w:bookmarkStart w:name="z80" w:id="73"/>
    <w:p>
      <w:pPr>
        <w:spacing w:after="0"/>
        <w:ind w:left="0"/>
        <w:jc w:val="both"/>
      </w:pPr>
      <w:r>
        <w:rPr>
          <w:rFonts w:ascii="Times New Roman"/>
          <w:b w:val="false"/>
          <w:i w:val="false"/>
          <w:color w:val="000000"/>
          <w:sz w:val="28"/>
        </w:rPr>
        <w:t>
      3) банк конгломератының қатысушылары арасында талаптар және (немесе) міндеттемелер түріндегі банк конгломераты есептілігінің көрсеткіштеріне топішілік операциялардың әсерін жоюды ескереді.</w:t>
      </w:r>
    </w:p>
    <w:bookmarkEnd w:id="73"/>
    <w:bookmarkStart w:name="z81" w:id="74"/>
    <w:p>
      <w:pPr>
        <w:spacing w:after="0"/>
        <w:ind w:left="0"/>
        <w:jc w:val="both"/>
      </w:pPr>
      <w:r>
        <w:rPr>
          <w:rFonts w:ascii="Times New Roman"/>
          <w:b w:val="false"/>
          <w:i w:val="false"/>
          <w:color w:val="000000"/>
          <w:sz w:val="28"/>
        </w:rPr>
        <w:t>
      18. Банк конгломераты капиталының жеткілікті деңгейін қамтамасыз ету және қолдау шаралары мыналарды қамтиды (бірақ, олармен шектелмейді):</w:t>
      </w:r>
    </w:p>
    <w:bookmarkEnd w:id="74"/>
    <w:bookmarkStart w:name="z82" w:id="75"/>
    <w:p>
      <w:pPr>
        <w:spacing w:after="0"/>
        <w:ind w:left="0"/>
        <w:jc w:val="both"/>
      </w:pPr>
      <w:r>
        <w:rPr>
          <w:rFonts w:ascii="Times New Roman"/>
          <w:b w:val="false"/>
          <w:i w:val="false"/>
          <w:color w:val="000000"/>
          <w:sz w:val="28"/>
        </w:rPr>
        <w:t>
      1) банк конгломераты капиталының жеткілікті деңгейін қамтамасыз ету және қолдау жөніндегі шараларды қолдану талаптары мен тәртібі;</w:t>
      </w:r>
    </w:p>
    <w:bookmarkEnd w:id="75"/>
    <w:bookmarkStart w:name="z83" w:id="76"/>
    <w:p>
      <w:pPr>
        <w:spacing w:after="0"/>
        <w:ind w:left="0"/>
        <w:jc w:val="both"/>
      </w:pPr>
      <w:r>
        <w:rPr>
          <w:rFonts w:ascii="Times New Roman"/>
          <w:b w:val="false"/>
          <w:i w:val="false"/>
          <w:color w:val="000000"/>
          <w:sz w:val="28"/>
        </w:rPr>
        <w:t>
      2) банк конгломераты капиталының жеткіліктілігін тұрақты қамтамасыз ету және қолдау жөніндегі шаралардың тізбесі;</w:t>
      </w:r>
    </w:p>
    <w:bookmarkEnd w:id="76"/>
    <w:bookmarkStart w:name="z84" w:id="77"/>
    <w:p>
      <w:pPr>
        <w:spacing w:after="0"/>
        <w:ind w:left="0"/>
        <w:jc w:val="both"/>
      </w:pPr>
      <w:r>
        <w:rPr>
          <w:rFonts w:ascii="Times New Roman"/>
          <w:b w:val="false"/>
          <w:i w:val="false"/>
          <w:color w:val="000000"/>
          <w:sz w:val="28"/>
        </w:rPr>
        <w:t>
      3) банк конгломераты капиталының жеткіліктілігін жедел қамтамасыз ету және қолдау жөніндегі тұрақты шаралар тізбесі.</w:t>
      </w:r>
    </w:p>
    <w:bookmarkEnd w:id="77"/>
    <w:bookmarkStart w:name="z85" w:id="78"/>
    <w:p>
      <w:pPr>
        <w:spacing w:after="0"/>
        <w:ind w:left="0"/>
        <w:jc w:val="both"/>
      </w:pPr>
      <w:r>
        <w:rPr>
          <w:rFonts w:ascii="Times New Roman"/>
          <w:b w:val="false"/>
          <w:i w:val="false"/>
          <w:color w:val="000000"/>
          <w:sz w:val="28"/>
        </w:rPr>
        <w:t>
      19. Банк конгломераты капиталының жеткілікті деңгейін тұрақты қамтамасыз ету және қолдау шаралары банк конгломератының қатысушылары ұсынатын мерзімді басқарушылық ақпаратты талдау негізінде банк конгломератына қатысушылардың қаржылық жай-күйін, капитал деңгейін, елеулі тәуекелдерге ұшырағыштық деңгейін және қабылдайтын елеулі тәуекелдер деңгейін мерзімді негізде тұрақты бағалау мен бақылауды қамтиды.</w:t>
      </w:r>
    </w:p>
    <w:bookmarkEnd w:id="78"/>
    <w:bookmarkStart w:name="z86" w:id="79"/>
    <w:p>
      <w:pPr>
        <w:spacing w:after="0"/>
        <w:ind w:left="0"/>
        <w:jc w:val="both"/>
      </w:pPr>
      <w:r>
        <w:rPr>
          <w:rFonts w:ascii="Times New Roman"/>
          <w:b w:val="false"/>
          <w:i w:val="false"/>
          <w:color w:val="000000"/>
          <w:sz w:val="28"/>
        </w:rPr>
        <w:t>
      20. Банк конгломератының капитал деңгейінің жеткіліктілігін жедел қамтамасыз ету және қолдау шаралары мыналарды қамтиды (бірақ олармен шектелмейді):</w:t>
      </w:r>
    </w:p>
    <w:bookmarkEnd w:id="79"/>
    <w:bookmarkStart w:name="z87" w:id="80"/>
    <w:p>
      <w:pPr>
        <w:spacing w:after="0"/>
        <w:ind w:left="0"/>
        <w:jc w:val="both"/>
      </w:pPr>
      <w:r>
        <w:rPr>
          <w:rFonts w:ascii="Times New Roman"/>
          <w:b w:val="false"/>
          <w:i w:val="false"/>
          <w:color w:val="000000"/>
          <w:sz w:val="28"/>
        </w:rPr>
        <w:t>
      1) банк конгломератының реттелетін қатысушыларының жарғылық капиталын ұлғайту;</w:t>
      </w:r>
    </w:p>
    <w:bookmarkEnd w:id="80"/>
    <w:bookmarkStart w:name="z88" w:id="81"/>
    <w:p>
      <w:pPr>
        <w:spacing w:after="0"/>
        <w:ind w:left="0"/>
        <w:jc w:val="both"/>
      </w:pPr>
      <w:r>
        <w:rPr>
          <w:rFonts w:ascii="Times New Roman"/>
          <w:b w:val="false"/>
          <w:i w:val="false"/>
          <w:color w:val="000000"/>
          <w:sz w:val="28"/>
        </w:rPr>
        <w:t>
      2) банк конгломератының реттелетін қатысушыларына реттелген қарыз беру және/немесе тарту;</w:t>
      </w:r>
    </w:p>
    <w:bookmarkEnd w:id="81"/>
    <w:bookmarkStart w:name="z89" w:id="82"/>
    <w:p>
      <w:pPr>
        <w:spacing w:after="0"/>
        <w:ind w:left="0"/>
        <w:jc w:val="both"/>
      </w:pPr>
      <w:r>
        <w:rPr>
          <w:rFonts w:ascii="Times New Roman"/>
          <w:b w:val="false"/>
          <w:i w:val="false"/>
          <w:color w:val="000000"/>
          <w:sz w:val="28"/>
        </w:rPr>
        <w:t>
      3) банк конгломератының реттелетін қатысушыларына дивидендтер төлеуді тоқтата тұру;</w:t>
      </w:r>
    </w:p>
    <w:bookmarkEnd w:id="82"/>
    <w:bookmarkStart w:name="z90" w:id="83"/>
    <w:p>
      <w:pPr>
        <w:spacing w:after="0"/>
        <w:ind w:left="0"/>
        <w:jc w:val="both"/>
      </w:pPr>
      <w:r>
        <w:rPr>
          <w:rFonts w:ascii="Times New Roman"/>
          <w:b w:val="false"/>
          <w:i w:val="false"/>
          <w:color w:val="000000"/>
          <w:sz w:val="28"/>
        </w:rPr>
        <w:t>
      4) банк конгломератына қатысушылардың банк конгломератының жоғары деңгейдегі ұйымының алдындағы міндеттемелерін орындау мерзімдерін ұзарту, мұндай міндеттемелер бойынша төлемдерді кейінге қалдыру.</w:t>
      </w:r>
    </w:p>
    <w:bookmarkEnd w:id="83"/>
    <w:bookmarkStart w:name="z91" w:id="84"/>
    <w:p>
      <w:pPr>
        <w:spacing w:after="0"/>
        <w:ind w:left="0"/>
        <w:jc w:val="left"/>
      </w:pPr>
      <w:r>
        <w:rPr>
          <w:rFonts w:ascii="Times New Roman"/>
          <w:b/>
          <w:i w:val="false"/>
          <w:color w:val="000000"/>
        </w:rPr>
        <w:t xml:space="preserve"> 4-тарау. Банк конгломератының өтімділігін басқару</w:t>
      </w:r>
    </w:p>
    <w:bookmarkEnd w:id="84"/>
    <w:bookmarkStart w:name="z92" w:id="85"/>
    <w:p>
      <w:pPr>
        <w:spacing w:after="0"/>
        <w:ind w:left="0"/>
        <w:jc w:val="both"/>
      </w:pPr>
      <w:r>
        <w:rPr>
          <w:rFonts w:ascii="Times New Roman"/>
          <w:b w:val="false"/>
          <w:i w:val="false"/>
          <w:color w:val="000000"/>
          <w:sz w:val="28"/>
        </w:rPr>
        <w:t>
      21.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конгломератына қатысушылардың өтімділік тәуекелін жеке және шоғырландырылған негіздерде анықтаудың, бағалаудың, мониторингтеудің және бақылаудың барабар процесінің болуын қамтамасыз етеді.</w:t>
      </w:r>
    </w:p>
    <w:bookmarkEnd w:id="85"/>
    <w:bookmarkStart w:name="z93" w:id="86"/>
    <w:p>
      <w:pPr>
        <w:spacing w:after="0"/>
        <w:ind w:left="0"/>
        <w:jc w:val="both"/>
      </w:pPr>
      <w:r>
        <w:rPr>
          <w:rFonts w:ascii="Times New Roman"/>
          <w:b w:val="false"/>
          <w:i w:val="false"/>
          <w:color w:val="000000"/>
          <w:sz w:val="28"/>
        </w:rPr>
        <w:t>
      22.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құрамына кірмейтін кредиторларға қатысты міндеттемелерді орындау мерзімдерінің басталуына қарай қатысушылардың міндеттемелерін орындау үшін банк конгломератына қатысушылардың өтімділігін басқару жүйесінің жеткілікті болуын қамтамасыз етеді.</w:t>
      </w:r>
    </w:p>
    <w:bookmarkEnd w:id="86"/>
    <w:bookmarkStart w:name="z94" w:id="87"/>
    <w:p>
      <w:pPr>
        <w:spacing w:after="0"/>
        <w:ind w:left="0"/>
        <w:jc w:val="both"/>
      </w:pPr>
      <w:r>
        <w:rPr>
          <w:rFonts w:ascii="Times New Roman"/>
          <w:b w:val="false"/>
          <w:i w:val="false"/>
          <w:color w:val="000000"/>
          <w:sz w:val="28"/>
        </w:rPr>
        <w:t>
      23. Банк конгломератының өтімділігін басқару процесі, сондай-ақ қаржылық ахуалдың нашарлауы жағдайына қаржыландыру жоспарлары банк конгломератының даму стратегиясына, қызметінің ауқымына, оның қатысушылары операцияларының түрлері мен күрделілігіне, тәуекелдер бейініне сәйкес келеді.</w:t>
      </w:r>
    </w:p>
    <w:bookmarkEnd w:id="87"/>
    <w:bookmarkStart w:name="z95" w:id="88"/>
    <w:p>
      <w:pPr>
        <w:spacing w:after="0"/>
        <w:ind w:left="0"/>
        <w:jc w:val="both"/>
      </w:pPr>
      <w:r>
        <w:rPr>
          <w:rFonts w:ascii="Times New Roman"/>
          <w:b w:val="false"/>
          <w:i w:val="false"/>
          <w:color w:val="000000"/>
          <w:sz w:val="28"/>
        </w:rPr>
        <w:t>
      24. Банк конгломератының өтімділік тәуекелін басқару:</w:t>
      </w:r>
    </w:p>
    <w:bookmarkEnd w:id="88"/>
    <w:bookmarkStart w:name="z96" w:id="89"/>
    <w:p>
      <w:pPr>
        <w:spacing w:after="0"/>
        <w:ind w:left="0"/>
        <w:jc w:val="both"/>
      </w:pPr>
      <w:r>
        <w:rPr>
          <w:rFonts w:ascii="Times New Roman"/>
          <w:b w:val="false"/>
          <w:i w:val="false"/>
          <w:color w:val="000000"/>
          <w:sz w:val="28"/>
        </w:rPr>
        <w:t>
      1) өтімділік тәуекелі туындаған жағдайларда тиімді басқарудың және бақылаудың;</w:t>
      </w:r>
    </w:p>
    <w:bookmarkEnd w:id="89"/>
    <w:bookmarkStart w:name="z97" w:id="90"/>
    <w:p>
      <w:pPr>
        <w:spacing w:after="0"/>
        <w:ind w:left="0"/>
        <w:jc w:val="both"/>
      </w:pPr>
      <w:r>
        <w:rPr>
          <w:rFonts w:ascii="Times New Roman"/>
          <w:b w:val="false"/>
          <w:i w:val="false"/>
          <w:color w:val="000000"/>
          <w:sz w:val="28"/>
        </w:rPr>
        <w:t>
      2) өтімділіктің қабылданған тәуекеліне қатысты барабар саясаттың, рәсімдер мен шектеулердің;</w:t>
      </w:r>
    </w:p>
    <w:bookmarkEnd w:id="90"/>
    <w:bookmarkStart w:name="z98" w:id="91"/>
    <w:p>
      <w:pPr>
        <w:spacing w:after="0"/>
        <w:ind w:left="0"/>
        <w:jc w:val="both"/>
      </w:pPr>
      <w:r>
        <w:rPr>
          <w:rFonts w:ascii="Times New Roman"/>
          <w:b w:val="false"/>
          <w:i w:val="false"/>
          <w:color w:val="000000"/>
          <w:sz w:val="28"/>
        </w:rPr>
        <w:t>
      3) жеке және шоғырландырылған негізде банк конгломератына қатысушылардың өтімділік тәуекелін бағалау, мониторингтеу және бақылау үшін басқарушылық ақпараттың тиімді жүйесінің көмегімен жүзеге асырылады.</w:t>
      </w:r>
    </w:p>
    <w:bookmarkEnd w:id="91"/>
    <w:bookmarkStart w:name="z99" w:id="92"/>
    <w:p>
      <w:pPr>
        <w:spacing w:after="0"/>
        <w:ind w:left="0"/>
        <w:jc w:val="both"/>
      </w:pPr>
      <w:r>
        <w:rPr>
          <w:rFonts w:ascii="Times New Roman"/>
          <w:b w:val="false"/>
          <w:i w:val="false"/>
          <w:color w:val="000000"/>
          <w:sz w:val="28"/>
        </w:rPr>
        <w:t>
      25. Банк конгломератының өтімділік тәуекелін басқару рәсімдеріне мыналар кіреді:</w:t>
      </w:r>
    </w:p>
    <w:bookmarkEnd w:id="92"/>
    <w:bookmarkStart w:name="z100" w:id="93"/>
    <w:p>
      <w:pPr>
        <w:spacing w:after="0"/>
        <w:ind w:left="0"/>
        <w:jc w:val="both"/>
      </w:pPr>
      <w:r>
        <w:rPr>
          <w:rFonts w:ascii="Times New Roman"/>
          <w:b w:val="false"/>
          <w:i w:val="false"/>
          <w:color w:val="000000"/>
          <w:sz w:val="28"/>
        </w:rPr>
        <w:t>
      1) банк конгломератына қатысушылардың бөлімшелері және банк конгломератының жоғары деңгейдегі ұйымының арасында өтімділік тәуекелін бағалау және басқарумен байланысты функцияларды, банк конгломератының қатысушылары мен жоғары деңгейдегі ұйымдарының арасындағы өтімділік тәуекелін басқару жөніндегі өзара іс-қимыл рәсімдерін сипаттау және бөлу;</w:t>
      </w:r>
    </w:p>
    <w:bookmarkEnd w:id="93"/>
    <w:bookmarkStart w:name="z101" w:id="94"/>
    <w:p>
      <w:pPr>
        <w:spacing w:after="0"/>
        <w:ind w:left="0"/>
        <w:jc w:val="both"/>
      </w:pPr>
      <w:r>
        <w:rPr>
          <w:rFonts w:ascii="Times New Roman"/>
          <w:b w:val="false"/>
          <w:i w:val="false"/>
          <w:color w:val="000000"/>
          <w:sz w:val="28"/>
        </w:rPr>
        <w:t>
      2) өтімділік тапшылығын және өтімділік тапшылығының шекті рұқсат етілген мәндерін айқындауды, лимиттерді белгілеуді қоса алғанда, банк конгломераты мен банк конгломератына қатысушылардың қорландыруға деген қажеттілігін айқындау рәсімдерін сипаттау;</w:t>
      </w:r>
    </w:p>
    <w:bookmarkEnd w:id="94"/>
    <w:bookmarkStart w:name="z102" w:id="95"/>
    <w:p>
      <w:pPr>
        <w:spacing w:after="0"/>
        <w:ind w:left="0"/>
        <w:jc w:val="both"/>
      </w:pPr>
      <w:r>
        <w:rPr>
          <w:rFonts w:ascii="Times New Roman"/>
          <w:b w:val="false"/>
          <w:i w:val="false"/>
          <w:color w:val="000000"/>
          <w:sz w:val="28"/>
        </w:rPr>
        <w:t>
      3) өтімділіктің әр түрлі уақыт перспективасына (қысқа мерзімді, ұзақ мерзімді өтімділік) арналған жай-күйіне талдау жүргізу тәртібі;</w:t>
      </w:r>
    </w:p>
    <w:bookmarkEnd w:id="95"/>
    <w:bookmarkStart w:name="z103" w:id="96"/>
    <w:p>
      <w:pPr>
        <w:spacing w:after="0"/>
        <w:ind w:left="0"/>
        <w:jc w:val="both"/>
      </w:pPr>
      <w:r>
        <w:rPr>
          <w:rFonts w:ascii="Times New Roman"/>
          <w:b w:val="false"/>
          <w:i w:val="false"/>
          <w:color w:val="000000"/>
          <w:sz w:val="28"/>
        </w:rPr>
        <w:t>
      4) өтімділік лимиттерін белгілеу және көрсетілген лимиттердің сақталуын бақылау әдістерін айқындау, банк конгломератының жоғары деңгейдегі ұйымының директорлар кеңесін (жауапкершілігі шектеулі серіктестіктер үшін – қадағалау кеңесі (бар болса) немесе қатысушылардың жалпы жиналысы) лимиттердің жол берілген бұзушылықтары туралы хабардар ету тәртібі, сондай-ақ оларды жою тәртібі;</w:t>
      </w:r>
    </w:p>
    <w:bookmarkEnd w:id="96"/>
    <w:bookmarkStart w:name="z104" w:id="97"/>
    <w:p>
      <w:pPr>
        <w:spacing w:after="0"/>
        <w:ind w:left="0"/>
        <w:jc w:val="both"/>
      </w:pPr>
      <w:r>
        <w:rPr>
          <w:rFonts w:ascii="Times New Roman"/>
          <w:b w:val="false"/>
          <w:i w:val="false"/>
          <w:color w:val="000000"/>
          <w:sz w:val="28"/>
        </w:rPr>
        <w:t>
      5) өтімділікті түрлі уақыт аралықтарында басқару рәсімдері;</w:t>
      </w:r>
    </w:p>
    <w:bookmarkEnd w:id="97"/>
    <w:bookmarkStart w:name="z105" w:id="98"/>
    <w:p>
      <w:pPr>
        <w:spacing w:after="0"/>
        <w:ind w:left="0"/>
        <w:jc w:val="both"/>
      </w:pPr>
      <w:r>
        <w:rPr>
          <w:rFonts w:ascii="Times New Roman"/>
          <w:b w:val="false"/>
          <w:i w:val="false"/>
          <w:color w:val="000000"/>
          <w:sz w:val="28"/>
        </w:rPr>
        <w:t>
      6) банк конгломератына қатысушылардың және банк конгломератының жоғары деңгейдегі ұйымы активтерінің өтімділігін және пассивтерінің орнықтылығын талдау әдістері;</w:t>
      </w:r>
    </w:p>
    <w:bookmarkEnd w:id="98"/>
    <w:bookmarkStart w:name="z106" w:id="99"/>
    <w:p>
      <w:pPr>
        <w:spacing w:after="0"/>
        <w:ind w:left="0"/>
        <w:jc w:val="both"/>
      </w:pPr>
      <w:r>
        <w:rPr>
          <w:rFonts w:ascii="Times New Roman"/>
          <w:b w:val="false"/>
          <w:i w:val="false"/>
          <w:color w:val="000000"/>
          <w:sz w:val="28"/>
        </w:rPr>
        <w:t>
      7) өтімділікті қалпына келтіру рәсімдері, оның ішінде өтімді активтерді өткізу бойынша шешімдер қабылдау рәсімдері, өтімділік тапшылығы туындаған жағдайда қосымша ресурстарды тартудың ықтимал тәсілдері.</w:t>
      </w:r>
    </w:p>
    <w:bookmarkEnd w:id="99"/>
    <w:bookmarkStart w:name="z107" w:id="100"/>
    <w:p>
      <w:pPr>
        <w:spacing w:after="0"/>
        <w:ind w:left="0"/>
        <w:jc w:val="both"/>
      </w:pPr>
      <w:r>
        <w:rPr>
          <w:rFonts w:ascii="Times New Roman"/>
          <w:b w:val="false"/>
          <w:i w:val="false"/>
          <w:color w:val="000000"/>
          <w:sz w:val="28"/>
        </w:rPr>
        <w:t>
      26. Банк конгломератының қызметі, нарықтық конъюнктура, өзге де сыртқы және ішкі оқиғалар өзгерген жағдайда, банк конгломератының жоғары деңгейдегі ұйымы өтімділік тәуекелін басқару әдіснамасына өзгерістер енгізеді.</w:t>
      </w:r>
    </w:p>
    <w:bookmarkEnd w:id="100"/>
    <w:bookmarkStart w:name="z108" w:id="101"/>
    <w:p>
      <w:pPr>
        <w:spacing w:after="0"/>
        <w:ind w:left="0"/>
        <w:jc w:val="both"/>
      </w:pPr>
      <w:r>
        <w:rPr>
          <w:rFonts w:ascii="Times New Roman"/>
          <w:b w:val="false"/>
          <w:i w:val="false"/>
          <w:color w:val="000000"/>
          <w:sz w:val="28"/>
        </w:rPr>
        <w:t>
      27. Банк конгломератының жоғары деңгейдегі ұйымы кезең-кезеңмен банк конгломератына қатысушылардың ақпарат ұсынуы негізінде әр түрлі уақыт аралығында конгломерат өтімділігінің жай-күйін: қысқа мерзімді және ұзақ мерзімді өтімділікті мониторингтеуді жүзеге асырады.</w:t>
      </w:r>
    </w:p>
    <w:bookmarkEnd w:id="101"/>
    <w:bookmarkStart w:name="z109" w:id="102"/>
    <w:p>
      <w:pPr>
        <w:spacing w:after="0"/>
        <w:ind w:left="0"/>
        <w:jc w:val="both"/>
      </w:pPr>
      <w:r>
        <w:rPr>
          <w:rFonts w:ascii="Times New Roman"/>
          <w:b w:val="false"/>
          <w:i w:val="false"/>
          <w:color w:val="000000"/>
          <w:sz w:val="28"/>
        </w:rPr>
        <w:t>
      28. Банк конгломератының міндеттемелерін орындауды шектеуге әкеп соғатын мән-жайлар туындаған жағдайда қаржыландыру жоспарлары банк конгломератының қатысушылары мен банк конгломератының жоғарғы деңгейдегі ұйымы арасында ақша қаражатын аударуға арналған құқықтық және нормативтік шектеулерді қоса алғанда, шектеулерді ескереді.</w:t>
      </w:r>
    </w:p>
    <w:bookmarkEnd w:id="102"/>
    <w:bookmarkStart w:name="z110" w:id="103"/>
    <w:p>
      <w:pPr>
        <w:spacing w:after="0"/>
        <w:ind w:left="0"/>
        <w:jc w:val="both"/>
      </w:pPr>
      <w:r>
        <w:rPr>
          <w:rFonts w:ascii="Times New Roman"/>
          <w:b w:val="false"/>
          <w:i w:val="false"/>
          <w:color w:val="000000"/>
          <w:sz w:val="28"/>
        </w:rPr>
        <w:t>
      Қаржылық ахуалдың нашарлауы жағдайына қаржыландыру жоспарларында:</w:t>
      </w:r>
    </w:p>
    <w:bookmarkEnd w:id="103"/>
    <w:bookmarkStart w:name="z111" w:id="104"/>
    <w:p>
      <w:pPr>
        <w:spacing w:after="0"/>
        <w:ind w:left="0"/>
        <w:jc w:val="both"/>
      </w:pPr>
      <w:r>
        <w:rPr>
          <w:rFonts w:ascii="Times New Roman"/>
          <w:b w:val="false"/>
          <w:i w:val="false"/>
          <w:color w:val="000000"/>
          <w:sz w:val="28"/>
        </w:rPr>
        <w:t>
      1) осы көздерден тартылатын қаражаттың ықтимал мөлшерін бағалай отырып, қаржыландыру көздері;</w:t>
      </w:r>
    </w:p>
    <w:bookmarkEnd w:id="104"/>
    <w:bookmarkStart w:name="z112" w:id="105"/>
    <w:p>
      <w:pPr>
        <w:spacing w:after="0"/>
        <w:ind w:left="0"/>
        <w:jc w:val="both"/>
      </w:pPr>
      <w:r>
        <w:rPr>
          <w:rFonts w:ascii="Times New Roman"/>
          <w:b w:val="false"/>
          <w:i w:val="false"/>
          <w:color w:val="000000"/>
          <w:sz w:val="28"/>
        </w:rPr>
        <w:t>
      2) әрбір қаржыландыру көзінен қосымша қаражат тарту үшін қажетті уақыт;</w:t>
      </w:r>
    </w:p>
    <w:bookmarkEnd w:id="105"/>
    <w:bookmarkStart w:name="z113" w:id="106"/>
    <w:p>
      <w:pPr>
        <w:spacing w:after="0"/>
        <w:ind w:left="0"/>
        <w:jc w:val="both"/>
      </w:pPr>
      <w:r>
        <w:rPr>
          <w:rFonts w:ascii="Times New Roman"/>
          <w:b w:val="false"/>
          <w:i w:val="false"/>
          <w:color w:val="000000"/>
          <w:sz w:val="28"/>
        </w:rPr>
        <w:t>
      3) іс-қимылдардың егжей-тегжейлі алгоритмі және олардың басымдығы;</w:t>
      </w:r>
    </w:p>
    <w:bookmarkEnd w:id="106"/>
    <w:bookmarkStart w:name="z114" w:id="107"/>
    <w:p>
      <w:pPr>
        <w:spacing w:after="0"/>
        <w:ind w:left="0"/>
        <w:jc w:val="both"/>
      </w:pPr>
      <w:r>
        <w:rPr>
          <w:rFonts w:ascii="Times New Roman"/>
          <w:b w:val="false"/>
          <w:i w:val="false"/>
          <w:color w:val="000000"/>
          <w:sz w:val="28"/>
        </w:rPr>
        <w:t>
      4) өтімділікке байланысты түрлі стрестік жағдайларды іске асырудың бірнеше нұсқалары қамтылады.</w:t>
      </w:r>
    </w:p>
    <w:bookmarkEnd w:id="107"/>
    <w:bookmarkStart w:name="z115" w:id="108"/>
    <w:p>
      <w:pPr>
        <w:spacing w:after="0"/>
        <w:ind w:left="0"/>
        <w:jc w:val="both"/>
      </w:pPr>
      <w:r>
        <w:rPr>
          <w:rFonts w:ascii="Times New Roman"/>
          <w:b w:val="false"/>
          <w:i w:val="false"/>
          <w:color w:val="000000"/>
          <w:sz w:val="28"/>
        </w:rPr>
        <w:t>
      Операциялық сенімділікті қамтамасыз ету мақсатында қаржылық ахуалдың нашарлауы жағдайына қаржыландыру жоспары банк конгломератының ішкі құжаттарында белгіленген мерзімдерде, бірақ жылына кемінде бір рет тұрақты тестілеуден және жаңартудан өтеді.</w:t>
      </w:r>
    </w:p>
    <w:bookmarkEnd w:id="108"/>
    <w:bookmarkStart w:name="z116" w:id="109"/>
    <w:p>
      <w:pPr>
        <w:spacing w:after="0"/>
        <w:ind w:left="0"/>
        <w:jc w:val="both"/>
      </w:pPr>
      <w:r>
        <w:rPr>
          <w:rFonts w:ascii="Times New Roman"/>
          <w:b w:val="false"/>
          <w:i w:val="false"/>
          <w:color w:val="000000"/>
          <w:sz w:val="28"/>
        </w:rPr>
        <w:t>
      Банк конгломератының реттелетін қатысушылары қаржылық ахуалдың нашарлауы жағдайына қаржыландыру жоспарын жеке негізде жасайды.</w:t>
      </w:r>
    </w:p>
    <w:bookmarkEnd w:id="109"/>
    <w:bookmarkStart w:name="z117" w:id="110"/>
    <w:p>
      <w:pPr>
        <w:spacing w:after="0"/>
        <w:ind w:left="0"/>
        <w:jc w:val="left"/>
      </w:pPr>
      <w:r>
        <w:rPr>
          <w:rFonts w:ascii="Times New Roman"/>
          <w:b/>
          <w:i w:val="false"/>
          <w:color w:val="000000"/>
        </w:rPr>
        <w:t xml:space="preserve"> 5-тарау. Тәуекелдерді басқару</w:t>
      </w:r>
    </w:p>
    <w:bookmarkEnd w:id="110"/>
    <w:bookmarkStart w:name="z118" w:id="111"/>
    <w:p>
      <w:pPr>
        <w:spacing w:after="0"/>
        <w:ind w:left="0"/>
        <w:jc w:val="both"/>
      </w:pPr>
      <w:r>
        <w:rPr>
          <w:rFonts w:ascii="Times New Roman"/>
          <w:b w:val="false"/>
          <w:i w:val="false"/>
          <w:color w:val="000000"/>
          <w:sz w:val="28"/>
        </w:rPr>
        <w:t>
      29.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реттелетін және реттелмейтін қатысушыларының тәуекелдерін басқарудың және Қазақстан Республикасының азаматтық, салық, банк заңнамасының, Қазақстан Республикасының қаржы нарығын және қаржы ұйымдарын мемлекеттік реттеу, бақылау және қадағалау туралы заңнамасының, Қазақстан Республикасының валюталық реттеу және валюталық бақылау туралы, төлемдер мен төлем жүйелері туралы, зейнетақымен қамсыздандыру туралы, бағалы қағаздар рыногы туралы, бухгалтерлік есеп және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және терроризмді қаржыландыруға және жаппай қырып-жою қаруын таратуды қаржыландыруға және жаппай қырып-жою қаруын таратуды қаржыландыруға қарсы іс-қимыл туралы, акционерлік қоғамдар туралы, жауапкершілігі шектеулі және қосымша жауапкершілігі бар серіктестіктер туралы заңнамасының, ал Қазақстан Республикасының бейрезиденттерімен қатынастарда – оның шыққан елінің заңнамасының талаптарына сәйкес келетін тәуекелдерді басқарудың тиімді жүйесінің болуын қамтамасыз етеді.</w:t>
      </w:r>
    </w:p>
    <w:bookmarkEnd w:id="111"/>
    <w:bookmarkStart w:name="z119" w:id="112"/>
    <w:p>
      <w:pPr>
        <w:spacing w:after="0"/>
        <w:ind w:left="0"/>
        <w:jc w:val="both"/>
      </w:pPr>
      <w:r>
        <w:rPr>
          <w:rFonts w:ascii="Times New Roman"/>
          <w:b w:val="false"/>
          <w:i w:val="false"/>
          <w:color w:val="000000"/>
          <w:sz w:val="28"/>
        </w:rPr>
        <w:t>
      30.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тәуекелдерді басқару бөлімшелерінің болуын және банк конгломератына қатысушылардың бизнес-бөлімшелерінен тәуекелдерді басқару бөлімшелерінің тәуелсіздігін қамтамасыз етеді, сондай-ақ өз функцияларын орындау үшін жеткілікті өкілеттік деңгейін қамтамасыз етеді.</w:t>
      </w:r>
    </w:p>
    <w:bookmarkEnd w:id="112"/>
    <w:bookmarkStart w:name="z120" w:id="113"/>
    <w:p>
      <w:pPr>
        <w:spacing w:after="0"/>
        <w:ind w:left="0"/>
        <w:jc w:val="both"/>
      </w:pPr>
      <w:r>
        <w:rPr>
          <w:rFonts w:ascii="Times New Roman"/>
          <w:b w:val="false"/>
          <w:i w:val="false"/>
          <w:color w:val="000000"/>
          <w:sz w:val="28"/>
        </w:rPr>
        <w:t>
      31.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тәуекелдерді басқару жүйесінің, ішкі бақылау тетіктерінің және банк конгломератының комплаенсінің болуын қамтамасыз етеді.</w:t>
      </w:r>
    </w:p>
    <w:bookmarkEnd w:id="113"/>
    <w:bookmarkStart w:name="z121" w:id="114"/>
    <w:p>
      <w:pPr>
        <w:spacing w:after="0"/>
        <w:ind w:left="0"/>
        <w:jc w:val="both"/>
      </w:pPr>
      <w:r>
        <w:rPr>
          <w:rFonts w:ascii="Times New Roman"/>
          <w:b w:val="false"/>
          <w:i w:val="false"/>
          <w:color w:val="000000"/>
          <w:sz w:val="28"/>
        </w:rPr>
        <w:t>
      Тәуекелдерді басқару процесі реттелетін банк конгломератына қатысушылардың капиталының жеткіліктілігіне қойылатын талаптарды ескере отырып, банк конгломератына қатысушылардың және жалпы банк конгломератының қызметіне тән тәуекелдерді идентификаттауды, өлшеуді, бағалауды, мониторингті және бақылауды қамтиды.</w:t>
      </w:r>
    </w:p>
    <w:bookmarkEnd w:id="114"/>
    <w:bookmarkStart w:name="z122" w:id="115"/>
    <w:p>
      <w:pPr>
        <w:spacing w:after="0"/>
        <w:ind w:left="0"/>
        <w:jc w:val="both"/>
      </w:pPr>
      <w:r>
        <w:rPr>
          <w:rFonts w:ascii="Times New Roman"/>
          <w:b w:val="false"/>
          <w:i w:val="false"/>
          <w:color w:val="000000"/>
          <w:sz w:val="28"/>
        </w:rPr>
        <w:t>
      Тәуекелдерді басқару процестері және банк конгломератының ішкі бақылау тетіктері құжатталады және мыналарды:</w:t>
      </w:r>
    </w:p>
    <w:bookmarkEnd w:id="115"/>
    <w:bookmarkStart w:name="z123" w:id="116"/>
    <w:p>
      <w:pPr>
        <w:spacing w:after="0"/>
        <w:ind w:left="0"/>
        <w:jc w:val="both"/>
      </w:pPr>
      <w:r>
        <w:rPr>
          <w:rFonts w:ascii="Times New Roman"/>
          <w:b w:val="false"/>
          <w:i w:val="false"/>
          <w:color w:val="000000"/>
          <w:sz w:val="28"/>
        </w:rPr>
        <w:t>
      1) қызметтің сипатын, ауқымын және күрделілігін;</w:t>
      </w:r>
    </w:p>
    <w:bookmarkEnd w:id="116"/>
    <w:bookmarkStart w:name="z124" w:id="117"/>
    <w:p>
      <w:pPr>
        <w:spacing w:after="0"/>
        <w:ind w:left="0"/>
        <w:jc w:val="both"/>
      </w:pPr>
      <w:r>
        <w:rPr>
          <w:rFonts w:ascii="Times New Roman"/>
          <w:b w:val="false"/>
          <w:i w:val="false"/>
          <w:color w:val="000000"/>
          <w:sz w:val="28"/>
        </w:rPr>
        <w:t>
      2) географиялық қамтуды қоса алғанда, операциялар әртүрлігін;</w:t>
      </w:r>
    </w:p>
    <w:bookmarkEnd w:id="117"/>
    <w:bookmarkStart w:name="z125" w:id="118"/>
    <w:p>
      <w:pPr>
        <w:spacing w:after="0"/>
        <w:ind w:left="0"/>
        <w:jc w:val="both"/>
      </w:pPr>
      <w:r>
        <w:rPr>
          <w:rFonts w:ascii="Times New Roman"/>
          <w:b w:val="false"/>
          <w:i w:val="false"/>
          <w:color w:val="000000"/>
          <w:sz w:val="28"/>
        </w:rPr>
        <w:t>
      3) операциялардың көлемін, жиілігі мен мөлшерін;</w:t>
      </w:r>
    </w:p>
    <w:bookmarkEnd w:id="118"/>
    <w:bookmarkStart w:name="z126" w:id="119"/>
    <w:p>
      <w:pPr>
        <w:spacing w:after="0"/>
        <w:ind w:left="0"/>
        <w:jc w:val="both"/>
      </w:pPr>
      <w:r>
        <w:rPr>
          <w:rFonts w:ascii="Times New Roman"/>
          <w:b w:val="false"/>
          <w:i w:val="false"/>
          <w:color w:val="000000"/>
          <w:sz w:val="28"/>
        </w:rPr>
        <w:t>
      4) оның қызметінің әр саласына байланысты тәуекел дәрежесін;</w:t>
      </w:r>
    </w:p>
    <w:bookmarkEnd w:id="119"/>
    <w:bookmarkStart w:name="z127" w:id="120"/>
    <w:p>
      <w:pPr>
        <w:spacing w:after="0"/>
        <w:ind w:left="0"/>
        <w:jc w:val="both"/>
      </w:pPr>
      <w:r>
        <w:rPr>
          <w:rFonts w:ascii="Times New Roman"/>
          <w:b w:val="false"/>
          <w:i w:val="false"/>
          <w:color w:val="000000"/>
          <w:sz w:val="28"/>
        </w:rPr>
        <w:t>
      5) банк конгломераты шеңберінде қатысушылардың өзара байланыстылығын;</w:t>
      </w:r>
    </w:p>
    <w:bookmarkEnd w:id="120"/>
    <w:bookmarkStart w:name="z128" w:id="121"/>
    <w:p>
      <w:pPr>
        <w:spacing w:after="0"/>
        <w:ind w:left="0"/>
        <w:jc w:val="both"/>
      </w:pPr>
      <w:r>
        <w:rPr>
          <w:rFonts w:ascii="Times New Roman"/>
          <w:b w:val="false"/>
          <w:i w:val="false"/>
          <w:color w:val="000000"/>
          <w:sz w:val="28"/>
        </w:rPr>
        <w:t>
      6) ақпараттық және есеп беру жүйелерінің күрделілігі мен функционалдығын ескереді.</w:t>
      </w:r>
    </w:p>
    <w:bookmarkEnd w:id="121"/>
    <w:bookmarkStart w:name="z129" w:id="122"/>
    <w:p>
      <w:pPr>
        <w:spacing w:after="0"/>
        <w:ind w:left="0"/>
        <w:jc w:val="both"/>
      </w:pPr>
      <w:r>
        <w:rPr>
          <w:rFonts w:ascii="Times New Roman"/>
          <w:b w:val="false"/>
          <w:i w:val="false"/>
          <w:color w:val="000000"/>
          <w:sz w:val="28"/>
        </w:rPr>
        <w:t>
      Тәуекелдерді басқару процесі және банк конгломератының ішкі бақылау тетіктері мыналарды қамтиды:</w:t>
      </w:r>
    </w:p>
    <w:bookmarkEnd w:id="122"/>
    <w:bookmarkStart w:name="z130" w:id="123"/>
    <w:p>
      <w:pPr>
        <w:spacing w:after="0"/>
        <w:ind w:left="0"/>
        <w:jc w:val="both"/>
      </w:pPr>
      <w:r>
        <w:rPr>
          <w:rFonts w:ascii="Times New Roman"/>
          <w:b w:val="false"/>
          <w:i w:val="false"/>
          <w:color w:val="000000"/>
          <w:sz w:val="28"/>
        </w:rPr>
        <w:t>
      1) өкілеттіктер мен жауапкершілікті берудің нақты тетіктері;</w:t>
      </w:r>
    </w:p>
    <w:bookmarkEnd w:id="123"/>
    <w:bookmarkStart w:name="z131" w:id="124"/>
    <w:p>
      <w:pPr>
        <w:spacing w:after="0"/>
        <w:ind w:left="0"/>
        <w:jc w:val="both"/>
      </w:pPr>
      <w:r>
        <w:rPr>
          <w:rFonts w:ascii="Times New Roman"/>
          <w:b w:val="false"/>
          <w:i w:val="false"/>
          <w:color w:val="000000"/>
          <w:sz w:val="28"/>
        </w:rPr>
        <w:t>
      2) банк конгломератының қаражатын бөлуді және активтер мен міндеттемелерді есепке ала отырып, функцияларды бөлу;</w:t>
      </w:r>
    </w:p>
    <w:bookmarkEnd w:id="124"/>
    <w:bookmarkStart w:name="z132" w:id="125"/>
    <w:p>
      <w:pPr>
        <w:spacing w:after="0"/>
        <w:ind w:left="0"/>
        <w:jc w:val="both"/>
      </w:pPr>
      <w:r>
        <w:rPr>
          <w:rFonts w:ascii="Times New Roman"/>
          <w:b w:val="false"/>
          <w:i w:val="false"/>
          <w:color w:val="000000"/>
          <w:sz w:val="28"/>
        </w:rPr>
        <w:t>
      3) процестерді келісу;</w:t>
      </w:r>
    </w:p>
    <w:bookmarkEnd w:id="125"/>
    <w:bookmarkStart w:name="z133" w:id="126"/>
    <w:p>
      <w:pPr>
        <w:spacing w:after="0"/>
        <w:ind w:left="0"/>
        <w:jc w:val="both"/>
      </w:pPr>
      <w:r>
        <w:rPr>
          <w:rFonts w:ascii="Times New Roman"/>
          <w:b w:val="false"/>
          <w:i w:val="false"/>
          <w:color w:val="000000"/>
          <w:sz w:val="28"/>
        </w:rPr>
        <w:t>
      4) банк конгломератының тәуекел дәрежесінің орындалуын қамтамасыз ету;</w:t>
      </w:r>
    </w:p>
    <w:bookmarkEnd w:id="126"/>
    <w:bookmarkStart w:name="z134" w:id="127"/>
    <w:p>
      <w:pPr>
        <w:spacing w:after="0"/>
        <w:ind w:left="0"/>
        <w:jc w:val="both"/>
      </w:pPr>
      <w:r>
        <w:rPr>
          <w:rFonts w:ascii="Times New Roman"/>
          <w:b w:val="false"/>
          <w:i w:val="false"/>
          <w:color w:val="000000"/>
          <w:sz w:val="28"/>
        </w:rPr>
        <w:t>
      5) бақылау шараларының, сондай-ақ азаматтық, салық, банк туралы Қазақстан Республикасы заңнамасының, қаржы нарығы мен қаржы ұйымдарын мемлекеттік реттеу, бақылау және қадағалау туралы Қазақстан Республикасы заңнамасының, валюталық реттеу және валюталық бақылау туралы, төлемдер мен төлем жүйелері, зейнетақымен қамсыздандыру туралы, бағалы қағаздар нарығы, бухгалтерлік есеп және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және терроризмді қаржыландыруға және жаппай қырып-жою қаруын таратуды қаржыландыруға қарсы іс-қимыл туралы, акционерлік қоғамдар туралы, жауапкершілігі шектеулі және қосымша жауапкершілігі бар серіктестіктер туралы Қазақстан Республикасы заңнамасының және банк конгломератының ішкі құжаттары талаптарының сақталуын тексеру үшін комплаенстің тиісті тәуелсіз функциялары.</w:t>
      </w:r>
    </w:p>
    <w:bookmarkEnd w:id="127"/>
    <w:bookmarkStart w:name="z135" w:id="128"/>
    <w:p>
      <w:pPr>
        <w:spacing w:after="0"/>
        <w:ind w:left="0"/>
        <w:jc w:val="both"/>
      </w:pPr>
      <w:r>
        <w:rPr>
          <w:rFonts w:ascii="Times New Roman"/>
          <w:b w:val="false"/>
          <w:i w:val="false"/>
          <w:color w:val="000000"/>
          <w:sz w:val="28"/>
        </w:rPr>
        <w:t>
      32.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 мен банк конгломератының жоғары деңгейдегі ұйымы қызметкерлерінің тәуекелдерді басқарудың белгіленген рәсімдерін, ішкі рәсімдер мен азаматтық, салық, банк туралы Қазақстан Республикасы заңнамасының, қаржы нарығы мен қаржы ұйымдарын мемлекеттік реттеу, бақылау және қадағалау туралы Қазақстан Республикасы заңнамасының, валюталық реттеу және валюталық бақылау туралы, төлемдер мен төлем жүйелері, зейнетақымен қамсыздандыру туралы, бағалы қағаздар нарығы, бухгалтерлік есеп және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және терроризмді қаржыландыруға және жаппай қырып-жою қаруын таратуды қаржыландыруға қарсы іс-қимыл туралы, акционерлік қоғамдар туралы, жауапкершілігі шектеулі және қосымша жауапкершілігі бар серіктестіктер туралы Қазақстан Республикасы заңнама талаптарын, ал Қазақстан Республикасының бейрезиденттеріне қатысты оның шыққан елінің заңнама талаптарын сақтамағаны туралы хабардар ету рәсімдерінің болуын қамтамасыз етеді.</w:t>
      </w:r>
    </w:p>
    <w:bookmarkEnd w:id="128"/>
    <w:bookmarkStart w:name="z136" w:id="129"/>
    <w:p>
      <w:pPr>
        <w:spacing w:after="0"/>
        <w:ind w:left="0"/>
        <w:jc w:val="both"/>
      </w:pPr>
      <w:r>
        <w:rPr>
          <w:rFonts w:ascii="Times New Roman"/>
          <w:b w:val="false"/>
          <w:i w:val="false"/>
          <w:color w:val="000000"/>
          <w:sz w:val="28"/>
        </w:rPr>
        <w:t>
      33. Тәуекел дәрежесі стратегиясының шеңберінде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тәуекел дәрежесінің мәлімдемесін қалыптастырады, ол бюджеттік жоспарлау және банк конгломератының операциялық қызметі шеңберінде банк конгломераты қабылдайтын тәуекелдерге қатысты жалпы бағытты белгілейді.</w:t>
      </w:r>
    </w:p>
    <w:bookmarkEnd w:id="129"/>
    <w:bookmarkStart w:name="z137" w:id="130"/>
    <w:p>
      <w:pPr>
        <w:spacing w:after="0"/>
        <w:ind w:left="0"/>
        <w:jc w:val="both"/>
      </w:pPr>
      <w:r>
        <w:rPr>
          <w:rFonts w:ascii="Times New Roman"/>
          <w:b w:val="false"/>
          <w:i w:val="false"/>
          <w:color w:val="000000"/>
          <w:sz w:val="28"/>
        </w:rPr>
        <w:t>
      34. Тәуекел дәрежесінің тиімді мәлімдемесі:</w:t>
      </w:r>
    </w:p>
    <w:bookmarkEnd w:id="130"/>
    <w:bookmarkStart w:name="z138" w:id="131"/>
    <w:p>
      <w:pPr>
        <w:spacing w:after="0"/>
        <w:ind w:left="0"/>
        <w:jc w:val="both"/>
      </w:pPr>
      <w:r>
        <w:rPr>
          <w:rFonts w:ascii="Times New Roman"/>
          <w:b w:val="false"/>
          <w:i w:val="false"/>
          <w:color w:val="000000"/>
          <w:sz w:val="28"/>
        </w:rPr>
        <w:t>
      1) банк конгломератының даму стратегиясын, банк конгломератына қатысушылардың тәуекелдер бейінін және капитал салымдарының жоспарларын ескере отырып қалыптастырылады;</w:t>
      </w:r>
    </w:p>
    <w:bookmarkEnd w:id="131"/>
    <w:bookmarkStart w:name="z139" w:id="132"/>
    <w:p>
      <w:pPr>
        <w:spacing w:after="0"/>
        <w:ind w:left="0"/>
        <w:jc w:val="both"/>
      </w:pPr>
      <w:r>
        <w:rPr>
          <w:rFonts w:ascii="Times New Roman"/>
          <w:b w:val="false"/>
          <w:i w:val="false"/>
          <w:color w:val="000000"/>
          <w:sz w:val="28"/>
        </w:rPr>
        <w:t>
      2) сандық бағалау мүмкін болмайтын беделдік және (немесе) өзге де тәуекелдерді қоса алғанда, банк конгломератының тәуекелдерді қабылдау негіздерін не оларды алып тастауды сипаттайтын сапалық сипаттағы мәлімдемені қамтиды, сондай-ақ оларды бақылауға мүмкіндік беретін тәсілдерді белгілейді.</w:t>
      </w:r>
    </w:p>
    <w:bookmarkEnd w:id="132"/>
    <w:bookmarkStart w:name="z140" w:id="133"/>
    <w:p>
      <w:pPr>
        <w:spacing w:after="0"/>
        <w:ind w:left="0"/>
        <w:jc w:val="both"/>
      </w:pPr>
      <w:r>
        <w:rPr>
          <w:rFonts w:ascii="Times New Roman"/>
          <w:b w:val="false"/>
          <w:i w:val="false"/>
          <w:color w:val="000000"/>
          <w:sz w:val="28"/>
        </w:rPr>
        <w:t>
      35.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тәуекел дәрежесі деңгейін белгілейді.</w:t>
      </w:r>
    </w:p>
    <w:bookmarkEnd w:id="133"/>
    <w:bookmarkStart w:name="z141" w:id="134"/>
    <w:p>
      <w:pPr>
        <w:spacing w:after="0"/>
        <w:ind w:left="0"/>
        <w:jc w:val="both"/>
      </w:pPr>
      <w:r>
        <w:rPr>
          <w:rFonts w:ascii="Times New Roman"/>
          <w:b w:val="false"/>
          <w:i w:val="false"/>
          <w:color w:val="000000"/>
          <w:sz w:val="28"/>
        </w:rPr>
        <w:t>
      Тәуекел дәрежесі деңгейлері банк конгломератының даму стратегиясын, банк конгломератына қатысушылардың тәуекел бейінін және капитал салымдарының жоспарларын ескереді.</w:t>
      </w:r>
    </w:p>
    <w:bookmarkEnd w:id="134"/>
    <w:bookmarkStart w:name="z142" w:id="135"/>
    <w:p>
      <w:pPr>
        <w:spacing w:after="0"/>
        <w:ind w:left="0"/>
        <w:jc w:val="both"/>
      </w:pPr>
      <w:r>
        <w:rPr>
          <w:rFonts w:ascii="Times New Roman"/>
          <w:b w:val="false"/>
          <w:i w:val="false"/>
          <w:color w:val="000000"/>
          <w:sz w:val="28"/>
        </w:rPr>
        <w:t>
      Тәуекел дәрежесі деңгейі банк конгломератының операциялық ортасының, қызметтің жаңа түрлерінің өзгеруіне, банк конгломератының қатысушыларының қатысу нарықтарының серпініне байланысты өзектендіру мақсатында мерзімді негізде қайта қаралады.</w:t>
      </w:r>
    </w:p>
    <w:bookmarkEnd w:id="135"/>
    <w:bookmarkStart w:name="z143" w:id="136"/>
    <w:p>
      <w:pPr>
        <w:spacing w:after="0"/>
        <w:ind w:left="0"/>
        <w:jc w:val="both"/>
      </w:pPr>
      <w:r>
        <w:rPr>
          <w:rFonts w:ascii="Times New Roman"/>
          <w:b w:val="false"/>
          <w:i w:val="false"/>
          <w:color w:val="000000"/>
          <w:sz w:val="28"/>
        </w:rPr>
        <w:t>
      36.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мұндай өнімдерді тек тиімді басқару мүмкіндігін қамтамасыз ететін тиісті процестерді, ішкі бақылау, тәуекелдерді басқару жүйелерін алдын ала енгізу шартымен жаңа өнімдерге шығуға жол беруді көздейтін жаңа өнімдерді енгізу рәсімдерін бекітеді.</w:t>
      </w:r>
    </w:p>
    <w:bookmarkEnd w:id="136"/>
    <w:bookmarkStart w:name="z144" w:id="137"/>
    <w:p>
      <w:pPr>
        <w:spacing w:after="0"/>
        <w:ind w:left="0"/>
        <w:jc w:val="both"/>
      </w:pPr>
      <w:r>
        <w:rPr>
          <w:rFonts w:ascii="Times New Roman"/>
          <w:b w:val="false"/>
          <w:i w:val="false"/>
          <w:color w:val="000000"/>
          <w:sz w:val="28"/>
        </w:rPr>
        <w:t>
      37.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жылына кемінде бір рет конгломерат қызметіне тән тәуекелдің негізгі түрлері бойынша стресс-тестілеу және сезімталдықты талдау нәтижелерін қарайды.</w:t>
      </w:r>
    </w:p>
    <w:bookmarkEnd w:id="137"/>
    <w:bookmarkStart w:name="z145" w:id="138"/>
    <w:p>
      <w:pPr>
        <w:spacing w:after="0"/>
        <w:ind w:left="0"/>
        <w:jc w:val="both"/>
      </w:pPr>
      <w:r>
        <w:rPr>
          <w:rFonts w:ascii="Times New Roman"/>
          <w:b w:val="false"/>
          <w:i w:val="false"/>
          <w:color w:val="000000"/>
          <w:sz w:val="28"/>
        </w:rPr>
        <w:t>
      Стресс-тестілеу нәтижелері банк конгломератының қаржылық нәтижелеріне айтарлықтай әсер ететін қызметті қамтиды.</w:t>
      </w:r>
    </w:p>
    <w:bookmarkEnd w:id="138"/>
    <w:bookmarkStart w:name="z146" w:id="139"/>
    <w:p>
      <w:pPr>
        <w:spacing w:after="0"/>
        <w:ind w:left="0"/>
        <w:jc w:val="both"/>
      </w:pPr>
      <w:r>
        <w:rPr>
          <w:rFonts w:ascii="Times New Roman"/>
          <w:b w:val="false"/>
          <w:i w:val="false"/>
          <w:color w:val="000000"/>
          <w:sz w:val="28"/>
        </w:rPr>
        <w:t>
      Стресс-тестілеу қолайсыз және анағұрлым ықтимал сценарийлерді ескереді.</w:t>
      </w:r>
    </w:p>
    <w:bookmarkEnd w:id="139"/>
    <w:bookmarkStart w:name="z147" w:id="140"/>
    <w:p>
      <w:pPr>
        <w:spacing w:after="0"/>
        <w:ind w:left="0"/>
        <w:jc w:val="both"/>
      </w:pPr>
      <w:r>
        <w:rPr>
          <w:rFonts w:ascii="Times New Roman"/>
          <w:b w:val="false"/>
          <w:i w:val="false"/>
          <w:color w:val="000000"/>
          <w:sz w:val="28"/>
        </w:rPr>
        <w:t>
      Стресс-тестілеу нәтижелерін тәуекелдерді басқару бойынша тиімді шаралар қабылдауды қамтамасыз ету үшін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назарға алады.</w:t>
      </w:r>
    </w:p>
    <w:bookmarkEnd w:id="140"/>
    <w:bookmarkStart w:name="z148" w:id="141"/>
    <w:p>
      <w:pPr>
        <w:spacing w:after="0"/>
        <w:ind w:left="0"/>
        <w:jc w:val="both"/>
      </w:pPr>
      <w:r>
        <w:rPr>
          <w:rFonts w:ascii="Times New Roman"/>
          <w:b w:val="false"/>
          <w:i w:val="false"/>
          <w:color w:val="000000"/>
          <w:sz w:val="28"/>
        </w:rPr>
        <w:t>
      38.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конгломератқа қатысушылардың қызметіне тән тәуекелдерді жинақтау рәсімдерін бекітеді.</w:t>
      </w:r>
    </w:p>
    <w:bookmarkEnd w:id="141"/>
    <w:bookmarkStart w:name="z149" w:id="142"/>
    <w:p>
      <w:pPr>
        <w:spacing w:after="0"/>
        <w:ind w:left="0"/>
        <w:jc w:val="both"/>
      </w:pPr>
      <w:r>
        <w:rPr>
          <w:rFonts w:ascii="Times New Roman"/>
          <w:b w:val="false"/>
          <w:i w:val="false"/>
          <w:color w:val="000000"/>
          <w:sz w:val="28"/>
        </w:rPr>
        <w:t xml:space="preserve">
      39. Банк конгломераты ауқымында тәуекелдердің, оның ішінде топішілік операциялардың шоғырлануын анықтау, бағалау, мониторингтеу және бақылау мақсатында банк конгломератының жоғары деңгейдегі ұйымының тәуекелдерді басқару жөніндегі бөлімшесі банк конгломераты қатысушыларынан мерзімді  негізде қажетті басқару ақпаратын алады. </w:t>
      </w:r>
    </w:p>
    <w:bookmarkEnd w:id="142"/>
    <w:bookmarkStart w:name="z150" w:id="143"/>
    <w:p>
      <w:pPr>
        <w:spacing w:after="0"/>
        <w:ind w:left="0"/>
        <w:jc w:val="both"/>
      </w:pPr>
      <w:r>
        <w:rPr>
          <w:rFonts w:ascii="Times New Roman"/>
          <w:b w:val="false"/>
          <w:i w:val="false"/>
          <w:color w:val="000000"/>
          <w:sz w:val="28"/>
        </w:rPr>
        <w:t>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тәуекелдерді басқару жөніндегі бөлімше ұсынған материалдар негізінде тәуекелдер шоғырлануының сандық шектерін және топішілік операцияларға лимиттерді, банк конгломератының қызметіне тән тәуекелдердің әрбір түрі бойынша ішкі лимиттерді, оның ішінде лимитке дейінгі тәсіл белгілейді.</w:t>
      </w:r>
    </w:p>
    <w:bookmarkEnd w:id="143"/>
    <w:bookmarkStart w:name="z151" w:id="144"/>
    <w:p>
      <w:pPr>
        <w:spacing w:after="0"/>
        <w:ind w:left="0"/>
        <w:jc w:val="left"/>
      </w:pPr>
      <w:r>
        <w:rPr>
          <w:rFonts w:ascii="Times New Roman"/>
          <w:b/>
          <w:i w:val="false"/>
          <w:color w:val="000000"/>
        </w:rPr>
        <w:t xml:space="preserve"> 6-тарау. Ішкі бақылау</w:t>
      </w:r>
    </w:p>
    <w:bookmarkEnd w:id="144"/>
    <w:bookmarkStart w:name="z152" w:id="145"/>
    <w:p>
      <w:pPr>
        <w:spacing w:after="0"/>
        <w:ind w:left="0"/>
        <w:jc w:val="both"/>
      </w:pPr>
      <w:r>
        <w:rPr>
          <w:rFonts w:ascii="Times New Roman"/>
          <w:b w:val="false"/>
          <w:i w:val="false"/>
          <w:color w:val="000000"/>
          <w:sz w:val="28"/>
        </w:rPr>
        <w:t>
      40. Банк конгломератының тәуекелдерді басқару жүйесі шеңберінде ішкі бақылау банк конгломератының әрбір елеулі тәуекелі үшін барабар саясат, басқару рәсімдері және басқа да шаралар көзделгеніне көз жеткізуге, сондай-ақ саясаттардың, рәсімдердің және басқа да шаралардың тиісті қолданылуын тексеруге арналған. Ішкі бақылау тұтастай алғанда процестердің сенімділігі мен тиімділігін қамтамасыз етеді.</w:t>
      </w:r>
    </w:p>
    <w:bookmarkEnd w:id="145"/>
    <w:bookmarkStart w:name="z153" w:id="146"/>
    <w:p>
      <w:pPr>
        <w:spacing w:after="0"/>
        <w:ind w:left="0"/>
        <w:jc w:val="both"/>
      </w:pPr>
      <w:r>
        <w:rPr>
          <w:rFonts w:ascii="Times New Roman"/>
          <w:b w:val="false"/>
          <w:i w:val="false"/>
          <w:color w:val="000000"/>
          <w:sz w:val="28"/>
        </w:rPr>
        <w:t>
      41. Ішкі бақылау банк конгломератына қатысушылардың қаржылық және басқару ақпаратының дәйекті, уақтылы және толық болуын, оның ішінде банк конгломератына қатысушылардың ішкі саясат талаптарын орындауын және Қазақстан Республикасының азаматтық, салық, банк заңнамасы, Қазақстан Республикасының қаржы нарығы мен қаржы ұйымдарын мемлекеттік реттеу, бақылау және қадағалау туралы заңнамасы, Қазақстан Республикасының валюталық реттеу және валюталық бақылау туралы, төлемдер мен төлем жүйелері туралы, бағалы қағаздар нарығы туралы, бухгалтерлік есеп және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және терроризмді қаржыландыруға және жаппай қырып-жою қаруын таратуды қаржыландыруға қарсы іс-қимыл туралы, акционерлік қоғамдар туралы, жауапкершілігі шектеулі және қосымша жауапкершілігі бар серіктестіктер туралы заңнамасы, ал Қазақстан Республикасы бейрезиденттеріне қатысты олардың шыққан елінің заңнамасы талаптарының орындалуын қамтамасыз етеді.</w:t>
      </w:r>
    </w:p>
    <w:bookmarkEnd w:id="146"/>
    <w:bookmarkStart w:name="z154" w:id="147"/>
    <w:p>
      <w:pPr>
        <w:spacing w:after="0"/>
        <w:ind w:left="0"/>
        <w:jc w:val="both"/>
      </w:pPr>
      <w:r>
        <w:rPr>
          <w:rFonts w:ascii="Times New Roman"/>
          <w:b w:val="false"/>
          <w:i w:val="false"/>
          <w:color w:val="000000"/>
          <w:sz w:val="28"/>
        </w:rPr>
        <w:t>
      42. Банк конгломераты қызметкерлерінің өз өкілеттіктерінен асып кетуіне немесе алаяқтық әрекеттер жасауына жол бермеу мақсатында ішкі бақылау жүйесі банк конгломераты активтерінің заңсыз пайдаланылуына мониторинг жүргізу, сондай-ақ банк конгломератына қатысушылардың қызметкерлері мен басшылары тарапынан мәмілелерді жүзеге асыру кезінде, оның ішінде банк конгломератымен ерекше қатынастармен байланысты тұлғалармен мәмілелерді жүзеге асыру кезінде қызметтік өкілеттіктерді теріс пайдаланудың алдын алу рәсімдерін қамтиды.</w:t>
      </w:r>
    </w:p>
    <w:bookmarkEnd w:id="147"/>
    <w:bookmarkStart w:name="z155" w:id="148"/>
    <w:p>
      <w:pPr>
        <w:spacing w:after="0"/>
        <w:ind w:left="0"/>
        <w:jc w:val="both"/>
      </w:pPr>
      <w:r>
        <w:rPr>
          <w:rFonts w:ascii="Times New Roman"/>
          <w:b w:val="false"/>
          <w:i w:val="false"/>
          <w:color w:val="000000"/>
          <w:sz w:val="28"/>
        </w:rPr>
        <w:t>
      Ішкі бақылау рәсімдері банк конгломератына қатысушының іс-әрекеттерінің бекітілген саясатқа, белгіленген рәсімдерге және конгломератқа қатысушының қызметін реттейтін Қазақстан Республикасы заңнамасының талаптарына қаншалықты сәйкес келетіндігін бағалауды көздейді.</w:t>
      </w:r>
    </w:p>
    <w:bookmarkEnd w:id="148"/>
    <w:bookmarkStart w:name="z156" w:id="149"/>
    <w:p>
      <w:pPr>
        <w:spacing w:after="0"/>
        <w:ind w:left="0"/>
        <w:jc w:val="both"/>
      </w:pPr>
      <w:r>
        <w:rPr>
          <w:rFonts w:ascii="Times New Roman"/>
          <w:b w:val="false"/>
          <w:i w:val="false"/>
          <w:color w:val="000000"/>
          <w:sz w:val="28"/>
        </w:rPr>
        <w:t>
      43.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 мен банк конгломератына қатысушылардың ішкі бақылау жүйесінің тиімділігіне тексеру және бағалау жүргізуді, оның жұмыс істеуіне байланысты проблемаларды анықтауды және талдауды, пайдаланылатын процестер мен ішкі бақылау рәсімдерінің тиімділігін бағалауды, оның ішінде:</w:t>
      </w:r>
    </w:p>
    <w:bookmarkEnd w:id="149"/>
    <w:bookmarkStart w:name="z157" w:id="150"/>
    <w:p>
      <w:pPr>
        <w:spacing w:after="0"/>
        <w:ind w:left="0"/>
        <w:jc w:val="both"/>
      </w:pPr>
      <w:r>
        <w:rPr>
          <w:rFonts w:ascii="Times New Roman"/>
          <w:b w:val="false"/>
          <w:i w:val="false"/>
          <w:color w:val="000000"/>
          <w:sz w:val="28"/>
        </w:rPr>
        <w:t>
      1) тәуекелдерді бағалаудың және тәуекелдерді басқару рәсімдерінің конгломератта қабылданған әдіснамасын қолданудың толықтығы мен тиімділігін бағалауды, бұл ретте банк конгломератының реттелетін қатысушыларына қатысты – конгломератқа қатысушының қызметін реттейтін Қазақстан Республикасы заңнамасының талаптарына сәйкестігін тексеруді;</w:t>
      </w:r>
    </w:p>
    <w:bookmarkEnd w:id="150"/>
    <w:bookmarkStart w:name="z158" w:id="151"/>
    <w:p>
      <w:pPr>
        <w:spacing w:after="0"/>
        <w:ind w:left="0"/>
        <w:jc w:val="both"/>
      </w:pPr>
      <w:r>
        <w:rPr>
          <w:rFonts w:ascii="Times New Roman"/>
          <w:b w:val="false"/>
          <w:i w:val="false"/>
          <w:color w:val="000000"/>
          <w:sz w:val="28"/>
        </w:rPr>
        <w:t>
      2) банк конгломератының және оның қатысушыларының ішкі бақылау жүйесін ұйымдастыруға қойылатын талаптарды;</w:t>
      </w:r>
    </w:p>
    <w:bookmarkEnd w:id="151"/>
    <w:bookmarkStart w:name="z159" w:id="152"/>
    <w:p>
      <w:pPr>
        <w:spacing w:after="0"/>
        <w:ind w:left="0"/>
        <w:jc w:val="both"/>
      </w:pPr>
      <w:r>
        <w:rPr>
          <w:rFonts w:ascii="Times New Roman"/>
          <w:b w:val="false"/>
          <w:i w:val="false"/>
          <w:color w:val="000000"/>
          <w:sz w:val="28"/>
        </w:rPr>
        <w:t>
      3) ақпаратты және тәуекелдер бойынша есептілікті жинау мен ұсынудың дұрыстығын, толықтығын, объективтілігін және уақтылылығын тексеруді;</w:t>
      </w:r>
    </w:p>
    <w:bookmarkEnd w:id="152"/>
    <w:bookmarkStart w:name="z160" w:id="153"/>
    <w:p>
      <w:pPr>
        <w:spacing w:after="0"/>
        <w:ind w:left="0"/>
        <w:jc w:val="both"/>
      </w:pPr>
      <w:r>
        <w:rPr>
          <w:rFonts w:ascii="Times New Roman"/>
          <w:b w:val="false"/>
          <w:i w:val="false"/>
          <w:color w:val="000000"/>
          <w:sz w:val="28"/>
        </w:rPr>
        <w:t>
      4) банк конгломераты қатысушысының ішкі бақылау жүйесін ұйымдастыруға қойылатын талаптардың сақталуын бақылауды;</w:t>
      </w:r>
    </w:p>
    <w:bookmarkEnd w:id="153"/>
    <w:bookmarkStart w:name="z161" w:id="154"/>
    <w:p>
      <w:pPr>
        <w:spacing w:after="0"/>
        <w:ind w:left="0"/>
        <w:jc w:val="both"/>
      </w:pPr>
      <w:r>
        <w:rPr>
          <w:rFonts w:ascii="Times New Roman"/>
          <w:b w:val="false"/>
          <w:i w:val="false"/>
          <w:color w:val="000000"/>
          <w:sz w:val="28"/>
        </w:rPr>
        <w:t>
      5) Қазақстан Республикасының азаматтық, салық, банк заңнамасын, Қазақстан Республикасының қаржы нарығы мен қаржы ұйымдарын мемлекеттік реттеу, бақылау және қадағалау туралы заңнамасын, Қазақстан Республикасының валюталық реттеу және валюталық бақылау туралы, төлемдер және төлем жүйелері туралы, зейнетақымен қамсыздандыру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және терроризмді қаржыландыруға және жаппай қырып-жою қаруын таратуды қаржыландыруға қарсы іс-қимыл туралы, акционерлік қоғамдар туралы заңнамасын, жауапкершілігі шектеулі және қосымша жауапкершілігі бар серіктестіктер туралы, ал Қазақстан Республикасының бейрезиденттерімен қарым-қатынаста – оның шыққан елінің заңнамасы, белгіленген рәсімдер мен саясаттарды бұзудың елеулі фактілері туралы, банк конгломератына қатысушылардың ішкі бақылау жүйесіндегі елеулі іркілістер туралы оқиғаларды, сондай-ақ банк конгломератына қатысушылардың басқару органдары өздеріне қабылдаған, банк конгломераты үшін қолайсыз болып табылатын тәуекел немесе қабылданған бақылау шаралары қабылданатын тәуекел деңгейіне сәйкес келмейтін фактілер туралы оқиғаларды бағалауды қамтамасыз етеді.</w:t>
      </w:r>
    </w:p>
    <w:bookmarkEnd w:id="154"/>
    <w:bookmarkStart w:name="z162" w:id="155"/>
    <w:p>
      <w:pPr>
        <w:spacing w:after="0"/>
        <w:ind w:left="0"/>
        <w:jc w:val="left"/>
      </w:pPr>
      <w:r>
        <w:rPr>
          <w:rFonts w:ascii="Times New Roman"/>
          <w:b/>
          <w:i w:val="false"/>
          <w:color w:val="000000"/>
        </w:rPr>
        <w:t xml:space="preserve"> 7-тарау. Ішкі аудит</w:t>
      </w:r>
    </w:p>
    <w:bookmarkEnd w:id="155"/>
    <w:bookmarkStart w:name="z163" w:id="156"/>
    <w:p>
      <w:pPr>
        <w:spacing w:after="0"/>
        <w:ind w:left="0"/>
        <w:jc w:val="both"/>
      </w:pPr>
      <w:r>
        <w:rPr>
          <w:rFonts w:ascii="Times New Roman"/>
          <w:b w:val="false"/>
          <w:i w:val="false"/>
          <w:color w:val="000000"/>
          <w:sz w:val="28"/>
        </w:rPr>
        <w:t>
      44.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қатысушыларында ішкі аудиттің барабар және тиімді құрылымының болуын қамтамасыз етеді (Қазақстан Республикасы заңнамасының талаптары болған жағдайда), сондай-ақ ішкі аудит қызметінің саясаты мен тетіктерінің Қазақстан Республикасы заңнамасының талаптарына, құрылымына, қызмет ауқымына, операциялардың түрлері мен күрделілігіне, банк конгломератына қатысушылардың тәуекел бейініне сәйкестігін қамтамасыз етеді (қолданылуына қарай).</w:t>
      </w:r>
    </w:p>
    <w:bookmarkEnd w:id="156"/>
    <w:bookmarkStart w:name="z164" w:id="157"/>
    <w:p>
      <w:pPr>
        <w:spacing w:after="0"/>
        <w:ind w:left="0"/>
        <w:jc w:val="both"/>
      </w:pPr>
      <w:r>
        <w:rPr>
          <w:rFonts w:ascii="Times New Roman"/>
          <w:b w:val="false"/>
          <w:i w:val="false"/>
          <w:color w:val="000000"/>
          <w:sz w:val="28"/>
        </w:rPr>
        <w:t>
      45. Банк конгломератына қатысушылардың ішкі аудит қызметтерінің қызметіндегі тәсілдердің уағдаластығын қамтамасыз ету мақсатында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w:t>
      </w:r>
    </w:p>
    <w:bookmarkEnd w:id="157"/>
    <w:bookmarkStart w:name="z165" w:id="158"/>
    <w:p>
      <w:pPr>
        <w:spacing w:after="0"/>
        <w:ind w:left="0"/>
        <w:jc w:val="both"/>
      </w:pPr>
      <w:r>
        <w:rPr>
          <w:rFonts w:ascii="Times New Roman"/>
          <w:b w:val="false"/>
          <w:i w:val="false"/>
          <w:color w:val="000000"/>
          <w:sz w:val="28"/>
        </w:rPr>
        <w:t>
      1) банк конгломератына қатысушылардың Қазақстан Республикасының заңнамасында белгіленген, оны құруға қойылатын талаптар болған кезде банк конгломератына қатысушылардың директорлар кеңесіне (қатысушылардың жалпы жиналысына) есеп беретін өз ішкі аудит қызметінің (ішкі аудитор) болуын;</w:t>
      </w:r>
    </w:p>
    <w:bookmarkEnd w:id="158"/>
    <w:bookmarkStart w:name="z166" w:id="159"/>
    <w:p>
      <w:pPr>
        <w:spacing w:after="0"/>
        <w:ind w:left="0"/>
        <w:jc w:val="both"/>
      </w:pPr>
      <w:r>
        <w:rPr>
          <w:rFonts w:ascii="Times New Roman"/>
          <w:b w:val="false"/>
          <w:i w:val="false"/>
          <w:color w:val="000000"/>
          <w:sz w:val="28"/>
        </w:rPr>
        <w:t>
      2) банк конгломератының жоғарғы деңгейдегі ұйымының ішкі аудит қызметі (ішкі аудитор) банк конгломератына қатысушылардың ішкі аудитін директорлар кеңесіне (жауапкершілігі шектеулі серіктестіктер үшін – банк конгломератының жоғарғы деңгейдегі ұйымының байқау кеңесі (бар болса) немесе қатысушылардың жалпы жиналысы) өзінің құқықтық міндеттерін орындауға мүмкіндік беретін көлемде жүргізуін қамтамасыз етеді.</w:t>
      </w:r>
    </w:p>
    <w:bookmarkEnd w:id="159"/>
    <w:bookmarkStart w:name="z167" w:id="160"/>
    <w:p>
      <w:pPr>
        <w:spacing w:after="0"/>
        <w:ind w:left="0"/>
        <w:jc w:val="both"/>
      </w:pPr>
      <w:r>
        <w:rPr>
          <w:rFonts w:ascii="Times New Roman"/>
          <w:b w:val="false"/>
          <w:i w:val="false"/>
          <w:color w:val="000000"/>
          <w:sz w:val="28"/>
        </w:rPr>
        <w:t>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ішкі аудит стратегиясын айқындайды.</w:t>
      </w:r>
    </w:p>
    <w:bookmarkEnd w:id="160"/>
    <w:bookmarkStart w:name="z168" w:id="161"/>
    <w:p>
      <w:pPr>
        <w:spacing w:after="0"/>
        <w:ind w:left="0"/>
        <w:jc w:val="both"/>
      </w:pPr>
      <w:r>
        <w:rPr>
          <w:rFonts w:ascii="Times New Roman"/>
          <w:b w:val="false"/>
          <w:i w:val="false"/>
          <w:color w:val="000000"/>
          <w:sz w:val="28"/>
        </w:rPr>
        <w:t>
      46.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ішкі аудит стратегиясын айқындайды, конгломератқа қатысушылардың директорлар кеңестерімен келісу бойынша және банк конгломератына қатысушылардың қызметін реттейтін Қазақстан Республикасының банк заңнамасының талаптарына сәйкес банк конгломератының жоғары деңгейдегі ұйымында және банк конгломератына қатысушыларда ішкі аудитті ұйымдастыруды айқындайды.</w:t>
      </w:r>
    </w:p>
    <w:bookmarkEnd w:id="161"/>
    <w:bookmarkStart w:name="z169" w:id="162"/>
    <w:p>
      <w:pPr>
        <w:spacing w:after="0"/>
        <w:ind w:left="0"/>
        <w:jc w:val="both"/>
      </w:pPr>
      <w:r>
        <w:rPr>
          <w:rFonts w:ascii="Times New Roman"/>
          <w:b w:val="false"/>
          <w:i w:val="false"/>
          <w:color w:val="000000"/>
          <w:sz w:val="28"/>
        </w:rPr>
        <w:t>
      47. Банк конгломератының жоғары деңгейдегі ұйымының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ішкі аудит стратегиясында жазылған қағидаттарға сәйкес банк конгломератына қатысушылардың ішкі аудитін тиімді жүзеге асыруды қамтамасыз етеді.</w:t>
      </w:r>
    </w:p>
    <w:bookmarkEnd w:id="162"/>
    <w:bookmarkStart w:name="z170" w:id="163"/>
    <w:p>
      <w:pPr>
        <w:spacing w:after="0"/>
        <w:ind w:left="0"/>
        <w:jc w:val="both"/>
      </w:pPr>
      <w:r>
        <w:rPr>
          <w:rFonts w:ascii="Times New Roman"/>
          <w:b w:val="false"/>
          <w:i w:val="false"/>
          <w:color w:val="000000"/>
          <w:sz w:val="28"/>
        </w:rPr>
        <w:t>
      48. Ішкі аудит қызметі (ішкі аудитор) өздерінің жұмыс жоспарлары мен іс-әрекеттерін әзірлеу кезінде тәуекелге бағдарланған тәсілді қолданады.</w:t>
      </w:r>
    </w:p>
    <w:bookmarkEnd w:id="163"/>
    <w:bookmarkStart w:name="z171" w:id="164"/>
    <w:p>
      <w:pPr>
        <w:spacing w:after="0"/>
        <w:ind w:left="0"/>
        <w:jc w:val="both"/>
      </w:pPr>
      <w:r>
        <w:rPr>
          <w:rFonts w:ascii="Times New Roman"/>
          <w:b w:val="false"/>
          <w:i w:val="false"/>
          <w:color w:val="000000"/>
          <w:sz w:val="28"/>
        </w:rPr>
        <w:t>
      49. Банк конгломератының жоғары деңгейдегі ұйымдарының директорлар кеңесі (жауапкершілігі шектеулі серіктестіктер үшін – қадағалау кеңесі (бар болса) немесе қатысушылардың жалпы жиналысы) банк конгломератының жоғары деңгейдегі ұйымының және банк конгломератына қатысушылардың ішкі аудит қызметтерінің (ішкі аудиторы) құзыреті аясын айқындайды.</w:t>
      </w:r>
    </w:p>
    <w:bookmarkEnd w:id="164"/>
    <w:bookmarkStart w:name="z172" w:id="165"/>
    <w:p>
      <w:pPr>
        <w:spacing w:after="0"/>
        <w:ind w:left="0"/>
        <w:jc w:val="both"/>
      </w:pPr>
      <w:r>
        <w:rPr>
          <w:rFonts w:ascii="Times New Roman"/>
          <w:b w:val="false"/>
          <w:i w:val="false"/>
          <w:color w:val="000000"/>
          <w:sz w:val="28"/>
        </w:rPr>
        <w:t>
      Бұл ретте банк конгломератының жоғары деңгейдегі ұйымының және банк конгломератына қатысушылардың ішкі аудит қызметтері (ішкі аудитор) қызметкерлерінің тәжірибесі мен білімі есепке алынады.</w:t>
      </w:r>
    </w:p>
    <w:bookmarkEnd w:id="165"/>
    <w:bookmarkStart w:name="z173" w:id="166"/>
    <w:p>
      <w:pPr>
        <w:spacing w:after="0"/>
        <w:ind w:left="0"/>
        <w:jc w:val="both"/>
      </w:pPr>
      <w:r>
        <w:rPr>
          <w:rFonts w:ascii="Times New Roman"/>
          <w:b w:val="false"/>
          <w:i w:val="false"/>
          <w:color w:val="000000"/>
          <w:sz w:val="28"/>
        </w:rPr>
        <w:t xml:space="preserve">
      50. Банк конгломератына қатысушылардың ішкі аудиторлары (аудитор) банк конгломератына қатысушылардың тиісті директорлар кеңесіне (жауапкершілігі шектеулі серіктестіктер үшін – қадағалау кеңесі (бар болса) немесе қатысушылардың жалпы жиналысы) есеп береді, сондай-ақ банк конгломератының жоғары деңгейдегі ұйымының ішкі аудит қызметінің басшысына (ішкі аудитор) жыл сайын басқарушылық есептілік ұсынады. </w:t>
      </w:r>
    </w:p>
    <w:bookmarkEnd w:id="1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