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a0a3" w14:textId="836a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 және өндіру мақсаттары үшін аумақтарды аз зерттелген аумақтарға жатқызу қағидасын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сәуірдегі № 176 бұйрығы. Қазақстан Республикасының Әділет министрлігінде 2026 жылғы 15 сәуірде № 38431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36-бабының </w:t>
      </w:r>
      <w:r>
        <w:rPr>
          <w:rFonts w:ascii="Times New Roman"/>
          <w:b w:val="false"/>
          <w:i w:val="false"/>
          <w:color w:val="000000"/>
          <w:sz w:val="28"/>
        </w:rPr>
        <w:t>1-5-тармағына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көмірсутектерді барлау және өндіру мақсаттары үшін аумақтарды аз зерттелген аумақтарға жатқызу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w:t>
      </w:r>
    </w:p>
    <w:p>
      <w:pPr>
        <w:spacing w:after="0"/>
        <w:ind w:left="0"/>
        <w:jc w:val="both"/>
      </w:pPr>
      <w:r>
        <w:rPr>
          <w:rFonts w:ascii="Times New Roman"/>
          <w:b w:val="false"/>
          <w:i w:val="false"/>
          <w:color w:val="000000"/>
          <w:sz w:val="28"/>
        </w:rPr>
        <w:t xml:space="preserve">және цифрлық даму министрлігі </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14 сәуірдегі</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Көмірсутектерді барлау және өндіру мақсаттары үшін аумақтарды аз зерттелген аумақтарға жатқызу қағидасы</w:t>
      </w:r>
    </w:p>
    <w:bookmarkEnd w:id="11"/>
    <w:bookmarkStart w:name="z18" w:id="12"/>
    <w:p>
      <w:pPr>
        <w:spacing w:after="0"/>
        <w:ind w:left="0"/>
        <w:jc w:val="left"/>
      </w:pPr>
      <w:r>
        <w:rPr>
          <w:rFonts w:ascii="Times New Roman"/>
          <w:b/>
          <w:i w:val="false"/>
          <w:color w:val="000000"/>
        </w:rPr>
        <w:t xml:space="preserve"> 1 тарау. Жалпы ережелер</w:t>
      </w:r>
    </w:p>
    <w:bookmarkEnd w:id="12"/>
    <w:bookmarkStart w:name="z19" w:id="13"/>
    <w:p>
      <w:pPr>
        <w:spacing w:after="0"/>
        <w:ind w:left="0"/>
        <w:jc w:val="both"/>
      </w:pPr>
      <w:r>
        <w:rPr>
          <w:rFonts w:ascii="Times New Roman"/>
          <w:b w:val="false"/>
          <w:i w:val="false"/>
          <w:color w:val="000000"/>
          <w:sz w:val="28"/>
        </w:rPr>
        <w:t xml:space="preserve">
      1. Осы көмірсутектерді барлау және өндіру мақсаттары үшін аумақтарды аз зерттелген аумақтарға жатқызу қағидасы Қазақстан Республикасының "Жер қойнауы және жер қойнауын пайдалану туралы" Кодексінің 36-бабының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және көмірсутектерді барлау және өндіру мақсаттары үшін аумақтарды аз зерттелген аумақтарға жатқызу тәртібін айқындайды.</w:t>
      </w:r>
    </w:p>
    <w:bookmarkEnd w:id="13"/>
    <w:bookmarkStart w:name="z20" w:id="14"/>
    <w:p>
      <w:pPr>
        <w:spacing w:after="0"/>
        <w:ind w:left="0"/>
        <w:jc w:val="left"/>
      </w:pPr>
      <w:r>
        <w:rPr>
          <w:rFonts w:ascii="Times New Roman"/>
          <w:b/>
          <w:i w:val="false"/>
          <w:color w:val="000000"/>
        </w:rPr>
        <w:t xml:space="preserve"> 2 тарау. Көмірсутектерді барлау және өндіру мақсаттары үшін аумақтарды аз зерттелген аумақтарға жатқызу тәртібі</w:t>
      </w:r>
    </w:p>
    <w:bookmarkEnd w:id="14"/>
    <w:bookmarkStart w:name="z21" w:id="15"/>
    <w:p>
      <w:pPr>
        <w:spacing w:after="0"/>
        <w:ind w:left="0"/>
        <w:jc w:val="both"/>
      </w:pPr>
      <w:r>
        <w:rPr>
          <w:rFonts w:ascii="Times New Roman"/>
          <w:b w:val="false"/>
          <w:i w:val="false"/>
          <w:color w:val="000000"/>
          <w:sz w:val="28"/>
        </w:rPr>
        <w:t>
      2. Аз зерттелген аумақтарды анықтау ресурстық және инфрақұрылымдық көрсеткіштерді және олардың құжаттамалық негіздеу рәсімін қамтитын басымдық тізбесі негізінде жүзеге асырылады:</w:t>
      </w:r>
    </w:p>
    <w:bookmarkEnd w:id="15"/>
    <w:bookmarkStart w:name="z22" w:id="16"/>
    <w:p>
      <w:pPr>
        <w:spacing w:after="0"/>
        <w:ind w:left="0"/>
        <w:jc w:val="both"/>
      </w:pPr>
      <w:r>
        <w:rPr>
          <w:rFonts w:ascii="Times New Roman"/>
          <w:b w:val="false"/>
          <w:i w:val="false"/>
          <w:color w:val="000000"/>
          <w:sz w:val="28"/>
        </w:rPr>
        <w:t>
      1) Ресурстық көрсеткіштер - болжамды ресурстар, пайдалы қазбалардың анықталған көріністерінің болуы, геологиялық зертеулердің дәрежесі, аумағында барлау және (немесе) өндіру бойынша қолданыстағы келісімшарттардың болмауы.</w:t>
      </w:r>
    </w:p>
    <w:bookmarkEnd w:id="16"/>
    <w:bookmarkStart w:name="z23" w:id="17"/>
    <w:p>
      <w:pPr>
        <w:spacing w:after="0"/>
        <w:ind w:left="0"/>
        <w:jc w:val="both"/>
      </w:pPr>
      <w:r>
        <w:rPr>
          <w:rFonts w:ascii="Times New Roman"/>
          <w:b w:val="false"/>
          <w:i w:val="false"/>
          <w:color w:val="000000"/>
          <w:sz w:val="28"/>
        </w:rPr>
        <w:t>
      2) Инфрақұрылымдық көрсеткіштер - көліктік қолжетімділік, энергетикалық инфрақұрылымның болуы, елді мекендерден қашықтығы.</w:t>
      </w:r>
    </w:p>
    <w:bookmarkEnd w:id="17"/>
    <w:bookmarkStart w:name="z24" w:id="18"/>
    <w:p>
      <w:pPr>
        <w:spacing w:after="0"/>
        <w:ind w:left="0"/>
        <w:jc w:val="both"/>
      </w:pPr>
      <w:r>
        <w:rPr>
          <w:rFonts w:ascii="Times New Roman"/>
          <w:b w:val="false"/>
          <w:i w:val="false"/>
          <w:color w:val="000000"/>
          <w:sz w:val="28"/>
        </w:rPr>
        <w:t>
      3) Құжаттамалық негіздеме - геологиялық деректердің құжаттары, ғылыми зерттеулер, мұрағаттық материалдар.</w:t>
      </w:r>
    </w:p>
    <w:bookmarkEnd w:id="18"/>
    <w:bookmarkStart w:name="z25" w:id="19"/>
    <w:p>
      <w:pPr>
        <w:spacing w:after="0"/>
        <w:ind w:left="0"/>
        <w:jc w:val="both"/>
      </w:pPr>
      <w:r>
        <w:rPr>
          <w:rFonts w:ascii="Times New Roman"/>
          <w:b w:val="false"/>
          <w:i w:val="false"/>
          <w:color w:val="000000"/>
          <w:sz w:val="28"/>
        </w:rPr>
        <w:t>
      3. Аумақты аз зерттелген аумаққа жатқызуды Қазақстан Республикасы Өнеркәсіп және құрылыс министрлігі Геология комитеті (әрі қарай - Комитет) Қазақстан Республикасының Республикалық геологиялық қорында сақталатын геологиялық ақпаратты (геологиялық, геофизикалық және бұрғылау материалдарын) талдау негізінде жүзеге асырады.</w:t>
      </w:r>
    </w:p>
    <w:bookmarkEnd w:id="19"/>
    <w:bookmarkStart w:name="z26" w:id="20"/>
    <w:p>
      <w:pPr>
        <w:spacing w:after="0"/>
        <w:ind w:left="0"/>
        <w:jc w:val="both"/>
      </w:pPr>
      <w:r>
        <w:rPr>
          <w:rFonts w:ascii="Times New Roman"/>
          <w:b w:val="false"/>
          <w:i w:val="false"/>
          <w:color w:val="000000"/>
          <w:sz w:val="28"/>
        </w:rPr>
        <w:t>
      4. Талдаулар 60 жұмыс күні ішінде:</w:t>
      </w:r>
    </w:p>
    <w:bookmarkEnd w:id="20"/>
    <w:bookmarkStart w:name="z27" w:id="21"/>
    <w:p>
      <w:pPr>
        <w:spacing w:after="0"/>
        <w:ind w:left="0"/>
        <w:jc w:val="both"/>
      </w:pPr>
      <w:r>
        <w:rPr>
          <w:rFonts w:ascii="Times New Roman"/>
          <w:b w:val="false"/>
          <w:i w:val="false"/>
          <w:color w:val="000000"/>
          <w:sz w:val="28"/>
        </w:rPr>
        <w:t>
      1) жер қойнауын мемлекеттік геологиялық зерттеулер нәтижелері;</w:t>
      </w:r>
    </w:p>
    <w:bookmarkEnd w:id="21"/>
    <w:bookmarkStart w:name="z28" w:id="22"/>
    <w:p>
      <w:pPr>
        <w:spacing w:after="0"/>
        <w:ind w:left="0"/>
        <w:jc w:val="both"/>
      </w:pPr>
      <w:r>
        <w:rPr>
          <w:rFonts w:ascii="Times New Roman"/>
          <w:b w:val="false"/>
          <w:i w:val="false"/>
          <w:color w:val="000000"/>
          <w:sz w:val="28"/>
        </w:rPr>
        <w:t>
      2) жер қойнауын пайдаланушылардың жүргізген жұмыстарының материалдары;</w:t>
      </w:r>
    </w:p>
    <w:bookmarkEnd w:id="22"/>
    <w:bookmarkStart w:name="z29" w:id="23"/>
    <w:p>
      <w:pPr>
        <w:spacing w:after="0"/>
        <w:ind w:left="0"/>
        <w:jc w:val="both"/>
      </w:pPr>
      <w:r>
        <w:rPr>
          <w:rFonts w:ascii="Times New Roman"/>
          <w:b w:val="false"/>
          <w:i w:val="false"/>
          <w:color w:val="000000"/>
          <w:sz w:val="28"/>
        </w:rPr>
        <w:t>
      3) Қазақстан Республикасының Республикалық және аумақтық геологиялық қорында сақтауда тұрған геологиялық, геофизикалық және бұрғылау материалдарының нәтижелері бойынша жүргізіледі.</w:t>
      </w:r>
    </w:p>
    <w:bookmarkEnd w:id="23"/>
    <w:bookmarkStart w:name="z30" w:id="24"/>
    <w:p>
      <w:pPr>
        <w:spacing w:after="0"/>
        <w:ind w:left="0"/>
        <w:jc w:val="both"/>
      </w:pPr>
      <w:r>
        <w:rPr>
          <w:rFonts w:ascii="Times New Roman"/>
          <w:b w:val="false"/>
          <w:i w:val="false"/>
          <w:color w:val="000000"/>
          <w:sz w:val="28"/>
        </w:rPr>
        <w:t>
      Талдау бес жылда кемінде бір рет жүргізіледі.</w:t>
      </w:r>
    </w:p>
    <w:bookmarkEnd w:id="24"/>
    <w:bookmarkStart w:name="z31" w:id="25"/>
    <w:p>
      <w:pPr>
        <w:spacing w:after="0"/>
        <w:ind w:left="0"/>
        <w:jc w:val="both"/>
      </w:pPr>
      <w:r>
        <w:rPr>
          <w:rFonts w:ascii="Times New Roman"/>
          <w:b w:val="false"/>
          <w:i w:val="false"/>
          <w:color w:val="000000"/>
          <w:sz w:val="28"/>
        </w:rPr>
        <w:t>
      5. Аумақтың зерттелу дәрежесін анықтау үшін критерийлер бойынша бағалау жүйесі қолданылады, олардың әрқайсысына аз зерттелу белгілері болған жағдайда 1 балл беріледі.</w:t>
      </w:r>
    </w:p>
    <w:bookmarkEnd w:id="25"/>
    <w:bookmarkStart w:name="z32" w:id="26"/>
    <w:p>
      <w:pPr>
        <w:spacing w:after="0"/>
        <w:ind w:left="0"/>
        <w:jc w:val="both"/>
      </w:pPr>
      <w:r>
        <w:rPr>
          <w:rFonts w:ascii="Times New Roman"/>
          <w:b w:val="false"/>
          <w:i w:val="false"/>
          <w:color w:val="000000"/>
          <w:sz w:val="28"/>
        </w:rPr>
        <w:t>
      Бағалау критерийлері:</w:t>
      </w:r>
    </w:p>
    <w:bookmarkEnd w:id="26"/>
    <w:bookmarkStart w:name="z33" w:id="27"/>
    <w:p>
      <w:pPr>
        <w:spacing w:after="0"/>
        <w:ind w:left="0"/>
        <w:jc w:val="both"/>
      </w:pPr>
      <w:r>
        <w:rPr>
          <w:rFonts w:ascii="Times New Roman"/>
          <w:b w:val="false"/>
          <w:i w:val="false"/>
          <w:color w:val="000000"/>
          <w:sz w:val="28"/>
        </w:rPr>
        <w:t>
      1) параметрлік, іздеу және барлау бұрғылауының төмен тығыздығы немесе олардың болмауы;</w:t>
      </w:r>
    </w:p>
    <w:bookmarkEnd w:id="27"/>
    <w:bookmarkStart w:name="z34" w:id="28"/>
    <w:p>
      <w:pPr>
        <w:spacing w:after="0"/>
        <w:ind w:left="0"/>
        <w:jc w:val="both"/>
      </w:pPr>
      <w:r>
        <w:rPr>
          <w:rFonts w:ascii="Times New Roman"/>
          <w:b w:val="false"/>
          <w:i w:val="false"/>
          <w:color w:val="000000"/>
          <w:sz w:val="28"/>
        </w:rPr>
        <w:t>
      2) заманауи сейсмикалық барлау зерттеулердің (2D/3D) жоқтығын немесе бар деректердің сапасының төмен болуы, деректерді өңдеуге және тұжырымдауға қойылатын заманауи талаптарға сәйкес келмеуі;</w:t>
      </w:r>
    </w:p>
    <w:bookmarkEnd w:id="28"/>
    <w:bookmarkStart w:name="z35" w:id="29"/>
    <w:p>
      <w:pPr>
        <w:spacing w:after="0"/>
        <w:ind w:left="0"/>
        <w:jc w:val="both"/>
      </w:pPr>
      <w:r>
        <w:rPr>
          <w:rFonts w:ascii="Times New Roman"/>
          <w:b w:val="false"/>
          <w:i w:val="false"/>
          <w:color w:val="000000"/>
          <w:sz w:val="28"/>
        </w:rPr>
        <w:t>
      3) кешенді тұжырымдамамен расталған, аумақтық геолого-геофизикалық деректермен қамтамасыз етудің жеткіліксіздігі;</w:t>
      </w:r>
    </w:p>
    <w:bookmarkEnd w:id="29"/>
    <w:bookmarkStart w:name="z36" w:id="30"/>
    <w:p>
      <w:pPr>
        <w:spacing w:after="0"/>
        <w:ind w:left="0"/>
        <w:jc w:val="both"/>
      </w:pPr>
      <w:r>
        <w:rPr>
          <w:rFonts w:ascii="Times New Roman"/>
          <w:b w:val="false"/>
          <w:i w:val="false"/>
          <w:color w:val="000000"/>
          <w:sz w:val="28"/>
        </w:rPr>
        <w:t>
      4) өнеркәсіптік ағындармен расталмаған, көмірсутекті кен орындарының жоқтығы немесе жеке білінімдердің барлығы;</w:t>
      </w:r>
    </w:p>
    <w:bookmarkEnd w:id="30"/>
    <w:bookmarkStart w:name="z37" w:id="31"/>
    <w:p>
      <w:pPr>
        <w:spacing w:after="0"/>
        <w:ind w:left="0"/>
        <w:jc w:val="both"/>
      </w:pPr>
      <w:r>
        <w:rPr>
          <w:rFonts w:ascii="Times New Roman"/>
          <w:b w:val="false"/>
          <w:i w:val="false"/>
          <w:color w:val="000000"/>
          <w:sz w:val="28"/>
        </w:rPr>
        <w:t>
      5) геологиялық құрылымның, стратиграфия, тектоникалық құрылымдардың және мұнайгаз кешендерінің жоғары деңгейдегі нақтылығының жоқтығы;</w:t>
      </w:r>
    </w:p>
    <w:bookmarkEnd w:id="31"/>
    <w:bookmarkStart w:name="z38" w:id="32"/>
    <w:p>
      <w:pPr>
        <w:spacing w:after="0"/>
        <w:ind w:left="0"/>
        <w:jc w:val="both"/>
      </w:pPr>
      <w:r>
        <w:rPr>
          <w:rFonts w:ascii="Times New Roman"/>
          <w:b w:val="false"/>
          <w:i w:val="false"/>
          <w:color w:val="000000"/>
          <w:sz w:val="28"/>
        </w:rPr>
        <w:t>
      6) бұрғылау нәтижелерін растамай болжамды әдістермен жүзеге асырылған көмірсутекті ресурстарды бағалау.</w:t>
      </w:r>
    </w:p>
    <w:bookmarkEnd w:id="32"/>
    <w:bookmarkStart w:name="z39" w:id="33"/>
    <w:p>
      <w:pPr>
        <w:spacing w:after="0"/>
        <w:ind w:left="0"/>
        <w:jc w:val="both"/>
      </w:pPr>
      <w:r>
        <w:rPr>
          <w:rFonts w:ascii="Times New Roman"/>
          <w:b w:val="false"/>
          <w:i w:val="false"/>
          <w:color w:val="000000"/>
          <w:sz w:val="28"/>
        </w:rPr>
        <w:t>
      6. Аумақ осы Қағидалардың 5-тармағында көрсетілген, кемінде төрт өлшемшартқа сәйкес келген кезде аз зерттелген болып саналады.</w:t>
      </w:r>
    </w:p>
    <w:bookmarkEnd w:id="33"/>
    <w:bookmarkStart w:name="z40" w:id="34"/>
    <w:p>
      <w:pPr>
        <w:spacing w:after="0"/>
        <w:ind w:left="0"/>
        <w:jc w:val="both"/>
      </w:pPr>
      <w:r>
        <w:rPr>
          <w:rFonts w:ascii="Times New Roman"/>
          <w:b w:val="false"/>
          <w:i w:val="false"/>
          <w:color w:val="000000"/>
          <w:sz w:val="28"/>
        </w:rPr>
        <w:t>
      7. Талдаулар нәтижесі бойынша Комитет аз зерттелген аумақтардың тізбесін:</w:t>
      </w:r>
    </w:p>
    <w:bookmarkEnd w:id="34"/>
    <w:bookmarkStart w:name="z41" w:id="35"/>
    <w:p>
      <w:pPr>
        <w:spacing w:after="0"/>
        <w:ind w:left="0"/>
        <w:jc w:val="both"/>
      </w:pPr>
      <w:r>
        <w:rPr>
          <w:rFonts w:ascii="Times New Roman"/>
          <w:b w:val="false"/>
          <w:i w:val="false"/>
          <w:color w:val="000000"/>
          <w:sz w:val="28"/>
        </w:rPr>
        <w:t>
      1) аумақтың атауы, оның шекаралары және ауданын;</w:t>
      </w:r>
    </w:p>
    <w:bookmarkEnd w:id="35"/>
    <w:bookmarkStart w:name="z42" w:id="36"/>
    <w:p>
      <w:pPr>
        <w:spacing w:after="0"/>
        <w:ind w:left="0"/>
        <w:jc w:val="both"/>
      </w:pPr>
      <w:r>
        <w:rPr>
          <w:rFonts w:ascii="Times New Roman"/>
          <w:b w:val="false"/>
          <w:i w:val="false"/>
          <w:color w:val="000000"/>
          <w:sz w:val="28"/>
        </w:rPr>
        <w:t>
      2) геологиялық зерттелу санатын;</w:t>
      </w:r>
    </w:p>
    <w:bookmarkEnd w:id="36"/>
    <w:bookmarkStart w:name="z43" w:id="37"/>
    <w:p>
      <w:pPr>
        <w:spacing w:after="0"/>
        <w:ind w:left="0"/>
        <w:jc w:val="both"/>
      </w:pPr>
      <w:r>
        <w:rPr>
          <w:rFonts w:ascii="Times New Roman"/>
          <w:b w:val="false"/>
          <w:i w:val="false"/>
          <w:color w:val="000000"/>
          <w:sz w:val="28"/>
        </w:rPr>
        <w:t>
      3) аумақтың геологиялық-геофизикалық зерттелу сипаттамасын;</w:t>
      </w:r>
    </w:p>
    <w:bookmarkEnd w:id="37"/>
    <w:bookmarkStart w:name="z44" w:id="38"/>
    <w:p>
      <w:pPr>
        <w:spacing w:after="0"/>
        <w:ind w:left="0"/>
        <w:jc w:val="both"/>
      </w:pPr>
      <w:r>
        <w:rPr>
          <w:rFonts w:ascii="Times New Roman"/>
          <w:b w:val="false"/>
          <w:i w:val="false"/>
          <w:color w:val="000000"/>
          <w:sz w:val="28"/>
        </w:rPr>
        <w:t>
      4) орындалған геологиялық-геофизикалық және бұрғылау жұмыстарының нәтижелерін;</w:t>
      </w:r>
    </w:p>
    <w:bookmarkEnd w:id="38"/>
    <w:bookmarkStart w:name="z45" w:id="39"/>
    <w:p>
      <w:pPr>
        <w:spacing w:after="0"/>
        <w:ind w:left="0"/>
        <w:jc w:val="both"/>
      </w:pPr>
      <w:r>
        <w:rPr>
          <w:rFonts w:ascii="Times New Roman"/>
          <w:b w:val="false"/>
          <w:i w:val="false"/>
          <w:color w:val="000000"/>
          <w:sz w:val="28"/>
        </w:rPr>
        <w:t>
      5) мұнай-газдылық перспективаларын бағалауды;</w:t>
      </w:r>
    </w:p>
    <w:bookmarkEnd w:id="39"/>
    <w:bookmarkStart w:name="z46" w:id="40"/>
    <w:p>
      <w:pPr>
        <w:spacing w:after="0"/>
        <w:ind w:left="0"/>
        <w:jc w:val="both"/>
      </w:pPr>
      <w:r>
        <w:rPr>
          <w:rFonts w:ascii="Times New Roman"/>
          <w:b w:val="false"/>
          <w:i w:val="false"/>
          <w:color w:val="000000"/>
          <w:sz w:val="28"/>
        </w:rPr>
        <w:t>
      6) мәтіндік және картографиялық материалдарын көрсете отырып қалыптастырады.</w:t>
      </w:r>
    </w:p>
    <w:bookmarkEnd w:id="40"/>
    <w:bookmarkStart w:name="z47" w:id="41"/>
    <w:p>
      <w:pPr>
        <w:spacing w:after="0"/>
        <w:ind w:left="0"/>
        <w:jc w:val="both"/>
      </w:pPr>
      <w:r>
        <w:rPr>
          <w:rFonts w:ascii="Times New Roman"/>
          <w:b w:val="false"/>
          <w:i w:val="false"/>
          <w:color w:val="000000"/>
          <w:sz w:val="28"/>
        </w:rPr>
        <w:t>
      8. Зерттелмеген аумақтардың тізбесі Комитеттің құқықтық актісімен бекітіледі және оның ресми интернет-ресурсында, мемлекеттік құпияларды және заңмен қорғалатын өзге де құпияны құрайтын мәліметтерді қоспай орналастырылады.</w:t>
      </w:r>
    </w:p>
    <w:bookmarkEnd w:id="41"/>
    <w:bookmarkStart w:name="z48" w:id="42"/>
    <w:p>
      <w:pPr>
        <w:spacing w:after="0"/>
        <w:ind w:left="0"/>
        <w:jc w:val="both"/>
      </w:pPr>
      <w:r>
        <w:rPr>
          <w:rFonts w:ascii="Times New Roman"/>
          <w:b w:val="false"/>
          <w:i w:val="false"/>
          <w:color w:val="000000"/>
          <w:sz w:val="28"/>
        </w:rPr>
        <w:t>
      9. Аз зерттелген аумақтарға жатқызылған аумақтар туралы мәліметтерді, Комитет аз зерттелген аумақтардың шегінде орналасқан жер қойнауы учаскелерінде, көмірсутектерді барлау және өндіру құқығын беруге ұсынылатын жер қойнауы учаскелерінің тізбелеріне енгізу үшін, көмірсутектер саласындағы уәкілетті органға жіберуге тиіс.</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