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6e72" w14:textId="4ff6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13 сәуірдегі № 187 бұйрығы. Қазақстан Республикасының Әділет министрлігінде 2026 жылғы 14 сәуірде № 38420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1. Осы бұйрыққа қосымшаға сәйкес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заңнамада белгіленген тәртіппен осы бұйрықтың Қазақстан Республикасы Әдiлет министрлiгiнде мемлекеттiк тiркелуін және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
    <w:bookmarkStart w:name="z7"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
    <w:bookmarkStart w:name="z8" w:id="3"/>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бұйрыққа 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2026 жылғы 13 сәуірдегі</w:t>
            </w:r>
            <w:r>
              <w:br/>
            </w:r>
            <w:r>
              <w:rPr>
                <w:rFonts w:ascii="Times New Roman"/>
                <w:b w:val="false"/>
                <w:i w:val="false"/>
                <w:color w:val="000000"/>
                <w:sz w:val="20"/>
              </w:rPr>
              <w:t>№ 187 бұйрығына</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Өзгерістер енгізілетін кейбір бұйрықтардың тізбесі</w:t>
      </w:r>
    </w:p>
    <w:bookmarkEnd w:id="4"/>
    <w:bookmarkStart w:name="z12" w:id="5"/>
    <w:p>
      <w:pPr>
        <w:spacing w:after="0"/>
        <w:ind w:left="0"/>
        <w:jc w:val="both"/>
      </w:pPr>
      <w:r>
        <w:rPr>
          <w:rFonts w:ascii="Times New Roman"/>
          <w:b w:val="false"/>
          <w:i w:val="false"/>
          <w:color w:val="000000"/>
          <w:sz w:val="28"/>
        </w:rPr>
        <w:t xml:space="preserve">
      1.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5036 болып тіркелген) мынадай өзгерістер енгізілсін:</w:t>
      </w:r>
    </w:p>
    <w:bookmarkEnd w:id="5"/>
    <w:bookmarkStart w:name="z13" w:id="6"/>
    <w:p>
      <w:pPr>
        <w:spacing w:after="0"/>
        <w:ind w:left="0"/>
        <w:jc w:val="both"/>
      </w:pPr>
      <w:r>
        <w:rPr>
          <w:rFonts w:ascii="Times New Roman"/>
          <w:b w:val="false"/>
          <w:i w:val="false"/>
          <w:color w:val="000000"/>
          <w:sz w:val="28"/>
        </w:rPr>
        <w:t xml:space="preserve">
      көрсетілген бұйрықпен бекітілген Білім беру ұйымдарында оқу-әдістемелік және ғылыми-әдістемелік жұмысты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
    <w:bookmarkStart w:name="z14" w:id="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5" w:id="8"/>
    <w:p>
      <w:pPr>
        <w:spacing w:after="0"/>
        <w:ind w:left="0"/>
        <w:jc w:val="both"/>
      </w:pPr>
      <w:r>
        <w:rPr>
          <w:rFonts w:ascii="Times New Roman"/>
          <w:b w:val="false"/>
          <w:i w:val="false"/>
          <w:color w:val="000000"/>
          <w:sz w:val="28"/>
        </w:rPr>
        <w:t>
      "4) цифрлық технологияларды пайдалана отырып, қашықтықтан оқыту мен онлайн-оқытуды қоса алғанда, инновациялық технологиялар мен оқыту нысандарын дамыту;";</w:t>
      </w:r>
    </w:p>
    <w:bookmarkEnd w:id="8"/>
    <w:bookmarkStart w:name="z16" w:id="9"/>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9"/>
    <w:bookmarkStart w:name="z17" w:id="10"/>
    <w:p>
      <w:pPr>
        <w:spacing w:after="0"/>
        <w:ind w:left="0"/>
        <w:jc w:val="both"/>
      </w:pPr>
      <w:r>
        <w:rPr>
          <w:rFonts w:ascii="Times New Roman"/>
          <w:b w:val="false"/>
          <w:i w:val="false"/>
          <w:color w:val="000000"/>
          <w:sz w:val="28"/>
        </w:rPr>
        <w:t>
      "11) оқу процесіне ғылыми, ғылыми-әдістемелік зерттеулердің нәтижелерін, оқытудың жаңа цифрлық технологияларын (оқытудың автоматтандырылған жүйелері, виртуалды зертханалық практикум, дәрістер презентациялары, компьютерлік тестілеу және т. б.) енгізу;".</w:t>
      </w:r>
    </w:p>
    <w:bookmarkEnd w:id="10"/>
    <w:bookmarkStart w:name="z18" w:id="11"/>
    <w:p>
      <w:pPr>
        <w:spacing w:after="0"/>
        <w:ind w:left="0"/>
        <w:jc w:val="both"/>
      </w:pPr>
      <w:r>
        <w:rPr>
          <w:rFonts w:ascii="Times New Roman"/>
          <w:b w:val="false"/>
          <w:i w:val="false"/>
          <w:color w:val="000000"/>
          <w:sz w:val="28"/>
        </w:rPr>
        <w:t xml:space="preserve">
      2. "Білім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мынадай өзгерістер енгізілсін:</w:t>
      </w:r>
    </w:p>
    <w:bookmarkEnd w:id="11"/>
    <w:bookmarkStart w:name="z19" w:id="12"/>
    <w:p>
      <w:pPr>
        <w:spacing w:after="0"/>
        <w:ind w:left="0"/>
        <w:jc w:val="both"/>
      </w:pPr>
      <w:r>
        <w:rPr>
          <w:rFonts w:ascii="Times New Roman"/>
          <w:b w:val="false"/>
          <w:i w:val="false"/>
          <w:color w:val="000000"/>
          <w:sz w:val="28"/>
        </w:rPr>
        <w:t>
      көрсетілген бұйрықпен бекітілген Білім беру ұйымдарына қашықтан оқытуды ұсыну бойынша қойылатын талаптарда: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 қашықтан оқытуды үздіксіз ұйымдастыру үшін цифрлық инфрақұрылымның болуы: тұрақты желілік қосылыс, серверлік жабдық, деректерді сақтау жүйесі және киберқауіпсіздік жүйелері, Интернет желісіне қосылуды қамтамасыз ететін коммуникациялық байланыс арналары, білім алушылар жеке басын идентификациялау үшін аутентификация жүйелері, бөтен материалдың болуын анықтау жүйесі, онлайн прокторингі жүйесінің жұмыс жасауы;</w:t>
      </w:r>
    </w:p>
    <w:bookmarkEnd w:id="13"/>
    <w:bookmarkStart w:name="z23" w:id="14"/>
    <w:p>
      <w:pPr>
        <w:spacing w:after="0"/>
        <w:ind w:left="0"/>
        <w:jc w:val="both"/>
      </w:pPr>
      <w:r>
        <w:rPr>
          <w:rFonts w:ascii="Times New Roman"/>
          <w:b w:val="false"/>
          <w:i w:val="false"/>
          <w:color w:val="000000"/>
          <w:sz w:val="28"/>
        </w:rPr>
        <w:t>
      2) веб-сайтты, білім беру порталын, кредиттік оқыту технологиясын қамтамасыз етудің автоматтандырылған жүйесін, цифрлық білім беру ресурстарының жиынтығын қамтитын білім беруді басқарудың цифрлық жүйесінің, оның ішінде оқытуды басқару платформасының жұмыс істеуі;</w:t>
      </w:r>
    </w:p>
    <w:bookmarkEnd w:id="14"/>
    <w:bookmarkStart w:name="z24" w:id="15"/>
    <w:p>
      <w:pPr>
        <w:spacing w:after="0"/>
        <w:ind w:left="0"/>
        <w:jc w:val="both"/>
      </w:pPr>
      <w:r>
        <w:rPr>
          <w:rFonts w:ascii="Times New Roman"/>
          <w:b w:val="false"/>
          <w:i w:val="false"/>
          <w:color w:val="000000"/>
          <w:sz w:val="28"/>
        </w:rPr>
        <w:t>
      3) ISO/IEC 27001, ISO/IEC 27002 халықаралық стандарттарына сәйкес әзірленген Білім беру ұйымының қауіпсіздік саясаты негізінде жүйелердің киберқауіпсіздігін және деректерді қорғауды қамтамасыз етуі;";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"5) білім алушылардың оқу, анықтамалық және әдістемелік материалдарды орналастыра отырып, білім беру порталы мен цифрлық жүйелерге, сондай-ақ тестілеу жүйесі мен ашық электрондық ресурстарға, көздерге қол жеткізуін қамтамасыз ету;";</w:t>
      </w:r>
    </w:p>
    <w:bookmarkEnd w:id="16"/>
    <w:bookmarkStart w:name="z27" w:id="17"/>
    <w:p>
      <w:pPr>
        <w:spacing w:after="0"/>
        <w:ind w:left="0"/>
        <w:jc w:val="both"/>
      </w:pPr>
      <w:r>
        <w:rPr>
          <w:rFonts w:ascii="Times New Roman"/>
          <w:b w:val="false"/>
          <w:i w:val="false"/>
          <w:color w:val="000000"/>
          <w:sz w:val="28"/>
        </w:rPr>
        <w:t xml:space="preserve">
      көрсетілген бұйрықпен бекітілген Қашықтықтан оқыту бойынша жоғары және (немесе) жоғары оқу орнынан кейінгі білімнің білім беру бағдарламалары жөнінде онлайн-оқыту нысанында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2), 3) және 4) тармақшалар мынадай редакцияда жазылсын:</w:t>
      </w:r>
    </w:p>
    <w:bookmarkStart w:name="z30" w:id="18"/>
    <w:p>
      <w:pPr>
        <w:spacing w:after="0"/>
        <w:ind w:left="0"/>
        <w:jc w:val="both"/>
      </w:pPr>
      <w:r>
        <w:rPr>
          <w:rFonts w:ascii="Times New Roman"/>
          <w:b w:val="false"/>
          <w:i w:val="false"/>
          <w:color w:val="000000"/>
          <w:sz w:val="28"/>
        </w:rPr>
        <w:t>
      "1) асинхронды оқыту форматы – белгілі бір орын мен уақытқа байланысты емес білім беру процесіне қатысушылардың, оның ішінде цифрлық жүйелердің және басқа да байланыс құралдарының көмегімен өзара іс-қимылын болжайтын қашықтан оқыту немесе онлайн оқыту;</w:t>
      </w:r>
    </w:p>
    <w:bookmarkEnd w:id="18"/>
    <w:bookmarkStart w:name="z31" w:id="19"/>
    <w:p>
      <w:pPr>
        <w:spacing w:after="0"/>
        <w:ind w:left="0"/>
        <w:jc w:val="both"/>
      </w:pPr>
      <w:r>
        <w:rPr>
          <w:rFonts w:ascii="Times New Roman"/>
          <w:b w:val="false"/>
          <w:i w:val="false"/>
          <w:color w:val="000000"/>
          <w:sz w:val="28"/>
        </w:rPr>
        <w:t>
      2) қашықтан оқыту – педагог пен білім алушылардың қашықтағы өзара әрекеттесуі кезінде, оның ішінде цифрлық технологияларды және телекоммуникациялық құралдарды қолдана отырып жүзеге асырылатын оқыту;</w:t>
      </w:r>
    </w:p>
    <w:bookmarkEnd w:id="19"/>
    <w:bookmarkStart w:name="z32" w:id="20"/>
    <w:p>
      <w:pPr>
        <w:spacing w:after="0"/>
        <w:ind w:left="0"/>
        <w:jc w:val="both"/>
      </w:pPr>
      <w:r>
        <w:rPr>
          <w:rFonts w:ascii="Times New Roman"/>
          <w:b w:val="false"/>
          <w:i w:val="false"/>
          <w:color w:val="000000"/>
          <w:sz w:val="28"/>
        </w:rPr>
        <w:t>
      3) цифрлық жүйе – ақпараттық өзара іс-қимыл арқылы белгілі бір технологиялық әрекеттерді іске асыратын және нақты функционалдық міндеттерді шешуге арналған цифрлық технологиялардың және техникалық құжаттаманың ұйымдастырылып ретке келтірілген жиынтығы;</w:t>
      </w:r>
    </w:p>
    <w:bookmarkEnd w:id="20"/>
    <w:bookmarkStart w:name="z33" w:id="21"/>
    <w:p>
      <w:pPr>
        <w:spacing w:after="0"/>
        <w:ind w:left="0"/>
        <w:jc w:val="both"/>
      </w:pPr>
      <w:r>
        <w:rPr>
          <w:rFonts w:ascii="Times New Roman"/>
          <w:b w:val="false"/>
          <w:i w:val="false"/>
          <w:color w:val="000000"/>
          <w:sz w:val="28"/>
        </w:rPr>
        <w:t>
      4) цифрлық технологиялар – электрондық цифрлық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"6) білім беру порталы – ақпараттық-телекоммуникациялық желінің көмегімен білім беру процесіне қатысушылардың білім беру сипатындағы цифрлық ресурстар мен көрсетілетін қызметтерге қол жеткізуіне арналған цифрлық жүйе;";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"8) онлайн-оқыту – білім алушы кеңістік және уақыт арақашықтығына қарамастан, педагог пен білім алушы арасында өзара іс-қимыл жасауға арналған цифрлық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"10) синхронды оқыту форматы – білім алушылар ақпарат алатын, онымен өз бетінше немесе топтарда жұмыс істей алатын, оны басқа да қатысушылармен және оқытушылармен кез келген жерден барлығы үшін бірыңғай уақыт кезеңінде талқылай алатын цифрлық жүйелердің және басқа да байланыс құралдарының мүмкіндіктерін пайдалана отырып, білім беру процесіне қатысушылардың нақты уақытта тікелей байланысын (стриминг) көздейтін қашықтан оқыту немесе онлайн-оқыту;";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"12) білім алушының цифрлық ізі-бұл LMS (Элэмэс) (оқытуды басқару жүйесі) және (немесе) өзге де платформаларда немесе цифрлық жүйеде (бұдан әрі – ЦЖ) тіркелген Білім беру қызметінің нәтижелері туралы верификацияланған деректер жиынтығы;";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3" w:id="26"/>
    <w:p>
      <w:pPr>
        <w:spacing w:after="0"/>
        <w:ind w:left="0"/>
        <w:jc w:val="both"/>
      </w:pPr>
      <w:r>
        <w:rPr>
          <w:rFonts w:ascii="Times New Roman"/>
          <w:b w:val="false"/>
          <w:i w:val="false"/>
          <w:color w:val="000000"/>
          <w:sz w:val="28"/>
        </w:rPr>
        <w:t>
      "4. Қашықтан оқыту білім беру процесіне қатысушылардың орналасқан жеріне қарамастан қашықта, оның ішінде цифрлық технологиялар мен телекоммуникациялық құралдарды қолдана отырып өзара іс-қимылы кезінде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5" w:id="27"/>
    <w:p>
      <w:pPr>
        <w:spacing w:after="0"/>
        <w:ind w:left="0"/>
        <w:jc w:val="both"/>
      </w:pPr>
      <w:r>
        <w:rPr>
          <w:rFonts w:ascii="Times New Roman"/>
          <w:b w:val="false"/>
          <w:i w:val="false"/>
          <w:color w:val="000000"/>
          <w:sz w:val="28"/>
        </w:rPr>
        <w:t>
      "12. Осы Қағидалардың 3-тармағында көрсетілген білім алушылар қашықтан оқытуға толық ауысқан кезде ЖЖОКБҰ білім алушылардың ЦЖ және электрондық сабақ кестесіне, электрондық журналға, электрондық ресурстарға қолжетімділігін қамтамасыз етеді.";</w:t>
      </w:r>
    </w:p>
    <w:bookmarkEnd w:id="27"/>
    <w:bookmarkStart w:name="z46" w:id="28"/>
    <w:p>
      <w:pPr>
        <w:spacing w:after="0"/>
        <w:ind w:left="0"/>
        <w:jc w:val="both"/>
      </w:pP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End w:id="28"/>
    <w:bookmarkStart w:name="z47" w:id="29"/>
    <w:p>
      <w:pPr>
        <w:spacing w:after="0"/>
        <w:ind w:left="0"/>
        <w:jc w:val="both"/>
      </w:pPr>
      <w:r>
        <w:rPr>
          <w:rFonts w:ascii="Times New Roman"/>
          <w:b w:val="false"/>
          <w:i w:val="false"/>
          <w:color w:val="000000"/>
          <w:sz w:val="28"/>
        </w:rPr>
        <w:t>
      29. ЖЖОКБҰ ғылым және жоғары білім беру саласындағы уәкілетті органның ЦЖ-сына онлайн-оқыту деректерін жаңартылған түрде беруді қамтамасыз етеді.";</w:t>
      </w:r>
    </w:p>
    <w:bookmarkEnd w:id="29"/>
    <w:bookmarkStart w:name="z48" w:id="30"/>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0"/>
    <w:bookmarkStart w:name="z49" w:id="31"/>
    <w:p>
      <w:pPr>
        <w:spacing w:after="0"/>
        <w:ind w:left="0"/>
        <w:jc w:val="both"/>
      </w:pPr>
      <w:r>
        <w:rPr>
          <w:rFonts w:ascii="Times New Roman"/>
          <w:b w:val="false"/>
          <w:i w:val="false"/>
          <w:color w:val="000000"/>
          <w:sz w:val="28"/>
        </w:rPr>
        <w:t>
      3) онлайн оқытуға тартылған цифрлық инфрақұрылым мен цифрлық платформалардың киберқауіпсіздігі.".</w:t>
      </w:r>
    </w:p>
    <w:bookmarkEnd w:id="31"/>
    <w:bookmarkStart w:name="z50" w:id="32"/>
    <w:p>
      <w:pPr>
        <w:spacing w:after="0"/>
        <w:ind w:left="0"/>
        <w:jc w:val="both"/>
      </w:pPr>
      <w:r>
        <w:rPr>
          <w:rFonts w:ascii="Times New Roman"/>
          <w:b w:val="false"/>
          <w:i w:val="false"/>
          <w:color w:val="000000"/>
          <w:sz w:val="28"/>
        </w:rPr>
        <w:t xml:space="preserve">
      3. "Жоғары және жоғары оқу орнынан кейінгі білімі бар кадрларды даярлау бағыттарының сыныптауышын бекіту туралы" Қазақстан Республикасы Білім және ғылым министрінің 2018 жылғы 13 қазандағы № 569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17565 болып тіркелген) мынадай өзгеріс енгізілсін:</w:t>
      </w:r>
    </w:p>
    <w:bookmarkEnd w:id="32"/>
    <w:bookmarkStart w:name="z51" w:id="33"/>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білімі бар кадрларды даярлау </w:t>
      </w:r>
      <w:r>
        <w:rPr>
          <w:rFonts w:ascii="Times New Roman"/>
          <w:b w:val="false"/>
          <w:i w:val="false"/>
          <w:color w:val="000000"/>
          <w:sz w:val="28"/>
        </w:rPr>
        <w:t>бағыттарының сыныптауышында</w:t>
      </w:r>
      <w:r>
        <w:rPr>
          <w:rFonts w:ascii="Times New Roman"/>
          <w:b w:val="false"/>
          <w:i w:val="false"/>
          <w:color w:val="000000"/>
          <w:sz w:val="28"/>
        </w:rPr>
        <w:t>:</w:t>
      </w:r>
    </w:p>
    <w:bookmarkEnd w:id="33"/>
    <w:bookmarkStart w:name="z52" w:id="34"/>
    <w:p>
      <w:pPr>
        <w:spacing w:after="0"/>
        <w:ind w:left="0"/>
        <w:jc w:val="both"/>
      </w:pPr>
      <w:r>
        <w:rPr>
          <w:rFonts w:ascii="Times New Roman"/>
          <w:b w:val="false"/>
          <w:i w:val="false"/>
          <w:color w:val="000000"/>
          <w:sz w:val="28"/>
        </w:rPr>
        <w:t xml:space="preserve">
      Ескертпенің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4"/>
    <w:bookmarkStart w:name="z53" w:id="35"/>
    <w:p>
      <w:pPr>
        <w:spacing w:after="0"/>
        <w:ind w:left="0"/>
        <w:jc w:val="both"/>
      </w:pPr>
      <w:r>
        <w:rPr>
          <w:rFonts w:ascii="Times New Roman"/>
          <w:b w:val="false"/>
          <w:i w:val="false"/>
          <w:color w:val="000000"/>
          <w:sz w:val="28"/>
        </w:rPr>
        <w:t>
      "2. Кадрларды даярлау бағыттары шеңберінде тиісті бейін бойынша білім беру бағдарламаларының топтары қалыптастырылады, олар өз кезегінде Жоғары білім берудің бірыңғай платформасына кіретін Білім беру бағдарламаларының тізілімінде көрсетіледі".</w:t>
      </w:r>
    </w:p>
    <w:bookmarkEnd w:id="35"/>
    <w:bookmarkStart w:name="z54" w:id="36"/>
    <w:p>
      <w:pPr>
        <w:spacing w:after="0"/>
        <w:ind w:left="0"/>
        <w:jc w:val="both"/>
      </w:pPr>
      <w:r>
        <w:rPr>
          <w:rFonts w:ascii="Times New Roman"/>
          <w:b w:val="false"/>
          <w:i w:val="false"/>
          <w:color w:val="000000"/>
          <w:sz w:val="28"/>
        </w:rPr>
        <w:t xml:space="preserve">
      4.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30139 болып тіркелген) мынадай өзгерістер енгізілсін:</w:t>
      </w:r>
    </w:p>
    <w:bookmarkEnd w:id="36"/>
    <w:bookmarkStart w:name="z55" w:id="37"/>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ұйымдарында іске асыратын білім беру бағдарламаларының тізілімін жүргізу </w:t>
      </w:r>
      <w:r>
        <w:rPr>
          <w:rFonts w:ascii="Times New Roman"/>
          <w:b w:val="false"/>
          <w:i w:val="false"/>
          <w:color w:val="000000"/>
          <w:sz w:val="28"/>
        </w:rPr>
        <w:t>қағидалары</w:t>
      </w:r>
      <w:r>
        <w:rPr>
          <w:rFonts w:ascii="Times New Roman"/>
          <w:b w:val="false"/>
          <w:i w:val="false"/>
          <w:color w:val="000000"/>
          <w:sz w:val="28"/>
        </w:rPr>
        <w:t>, сондай-ақ білім беру бағдарламаларының тізіліміне енгізу мен одан алып тастау негіздерінде:</w:t>
      </w:r>
    </w:p>
    <w:bookmarkEnd w:id="37"/>
    <w:bookmarkStart w:name="z56" w:id="3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8"/>
    <w:bookmarkStart w:name="z57" w:id="39"/>
    <w:p>
      <w:pPr>
        <w:spacing w:after="0"/>
        <w:ind w:left="0"/>
        <w:jc w:val="both"/>
      </w:pPr>
      <w:r>
        <w:rPr>
          <w:rFonts w:ascii="Times New Roman"/>
          <w:b w:val="false"/>
          <w:i w:val="false"/>
          <w:color w:val="000000"/>
          <w:sz w:val="28"/>
        </w:rPr>
        <w:t>
      "2) білім беру бағдарламаларының тізілімі – жоғары және (немесе) жоғары оқу орнынан кейінгі білім беру ұйымдары әзірлеген білім беру бағдарламаларының тізбесін қамтитын ғылым және жоғары білім беру саласындағы уәкілетті органның "Жоғары білім берудің бірыңғай платформасы" цифрлық жүйесінің модулі (бұдан әрі – цифрлық жүйе);";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 w:id="40"/>
    <w:p>
      <w:pPr>
        <w:spacing w:after="0"/>
        <w:ind w:left="0"/>
        <w:jc w:val="both"/>
      </w:pPr>
      <w:r>
        <w:rPr>
          <w:rFonts w:ascii="Times New Roman"/>
          <w:b w:val="false"/>
          <w:i w:val="false"/>
          <w:color w:val="000000"/>
          <w:sz w:val="28"/>
        </w:rPr>
        <w:t>
      "4. Тізілімді жүргізуді ғылым және жоғары білім саласындағы уәкілетті орган айқындайтын әкімші жүзеге асырады. Тізілімді жүргізу цифрлық жүйеде электрондық түрде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1" w:id="41"/>
    <w:p>
      <w:pPr>
        <w:spacing w:after="0"/>
        <w:ind w:left="0"/>
        <w:jc w:val="both"/>
      </w:pPr>
      <w:r>
        <w:rPr>
          <w:rFonts w:ascii="Times New Roman"/>
          <w:b w:val="false"/>
          <w:i w:val="false"/>
          <w:color w:val="000000"/>
          <w:sz w:val="28"/>
        </w:rPr>
        <w:t>
      "9. Бағдарламаны Тізілімге енгізу үшін өтінім беруші өтінімді қазақ, орыс және ағылшын тілдерінде цифрлық жүйеде толтырады және әкімшіге жолдайды.";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үшінші бөлігі мынадай редакцияда жазылсын:</w:t>
      </w:r>
    </w:p>
    <w:bookmarkStart w:name="z63" w:id="42"/>
    <w:p>
      <w:pPr>
        <w:spacing w:after="0"/>
        <w:ind w:left="0"/>
        <w:jc w:val="both"/>
      </w:pPr>
      <w:r>
        <w:rPr>
          <w:rFonts w:ascii="Times New Roman"/>
          <w:b w:val="false"/>
          <w:i w:val="false"/>
          <w:color w:val="000000"/>
          <w:sz w:val="28"/>
        </w:rPr>
        <w:t>
      "Сарапшының қорытындысы цифрлық жүйеде, оның ішінде өтінім берушінің жеке кабинетінде көрінеді.";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5" w:id="43"/>
    <w:p>
      <w:pPr>
        <w:spacing w:after="0"/>
        <w:ind w:left="0"/>
        <w:jc w:val="both"/>
      </w:pPr>
      <w:r>
        <w:rPr>
          <w:rFonts w:ascii="Times New Roman"/>
          <w:b w:val="false"/>
          <w:i w:val="false"/>
          <w:color w:val="000000"/>
          <w:sz w:val="28"/>
        </w:rPr>
        <w:t>
      "22. Барлық немесе көпшілік сарапшылардың қорытындылары теріс болған кезде өтінім цифрлық жүйеде автоматты түрде кері қайтарылады. Сарапшылардың теріс және оң қорытындыларының саны тең болған кезде Комиссия сарапшылар тізімінен тәуелсіз сарапшыны тарта отырып, өтінімді қарайды.".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