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1dbb2" w14:textId="261db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"Шаруа немесе фермер қожалығын, ауыл шаруашылығы өндірісін жүргізу үшін уақытша өтеулі жер пайдалану (жалға алу) құқығын беру жөніндегі конкурсты ұйымдастыру мен өткізу қағидаларын бекіту туралы" Қазақстан Республикасы Премьер-Министрінің орынбасары – Қазақстан Республикасы Ауыл шаруашылығы министрінің 2018 жылғы 20 желтоқсандағы № 518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2026 жылғы 3 сәуірдегі № 120 бұйрығы. Қазақстан Республикасының Әділет министрлігінде 2026 жылғы 7 сәуірде № 38351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БҰЙЫРАМЫН:</w:t>
      </w:r>
    </w:p>
    <w:bookmarkEnd w:id="0"/>
    <w:bookmarkStart w:name="z8" w:id="1"/>
    <w:p>
      <w:pPr>
        <w:spacing w:after="0"/>
        <w:ind w:left="0"/>
        <w:jc w:val="both"/>
      </w:pPr>
      <w:r>
        <w:rPr>
          <w:rFonts w:ascii="Times New Roman"/>
          <w:b w:val="false"/>
          <w:i w:val="false"/>
          <w:color w:val="000000"/>
          <w:sz w:val="28"/>
        </w:rPr>
        <w:t xml:space="preserve">
      1. "Шаруа немесе фермер қожалығын, ауыл шаруашылығы өндірісін жүргізу үшін уақытша өтеулі жер пайдалану (жалға алу) құқығын беру жөніндегі конкурсты ұйымдастыру мен өткізу қағидаларын бекіту туралы" Қазақстан Республикасы Премьер-Министрінің орынбасары – Қазақстан Республикасы Ауыл шаруашылығы министрінің 2018 жылғы 20 желтоқсандағы № 518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18048 болып тіркелген) мынадай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бұйрықпен бекітілген Шаруа немесе фермер қожалығын, ауыл шаруашылығы өндірісін жүргізу үшін уақытша өтеулі жер пайдалану (жалға алу) құқығын беру жөніндегі конкурсты ұйымдастыру мен өткізу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1" w:id="3"/>
    <w:p>
      <w:pPr>
        <w:spacing w:after="0"/>
        <w:ind w:left="0"/>
        <w:jc w:val="both"/>
      </w:pPr>
      <w:r>
        <w:rPr>
          <w:rFonts w:ascii="Times New Roman"/>
          <w:b w:val="false"/>
          <w:i w:val="false"/>
          <w:color w:val="000000"/>
          <w:sz w:val="28"/>
        </w:rPr>
        <w:t xml:space="preserve">
      "10. Конкурсқа қатысуға арналған өтінім қағаз тасығышта қолма-қол не почта арқылы немесе "Ақпараттандыру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"цифрлық үкіметтің" веб-порталы арқылы өтінімдерді беру мерзімі аяқталғанға дейін беріледі.</w:t>
      </w:r>
    </w:p>
    <w:bookmarkEnd w:id="3"/>
    <w:bookmarkStart w:name="z12" w:id="4"/>
    <w:p>
      <w:pPr>
        <w:spacing w:after="0"/>
        <w:ind w:left="0"/>
        <w:jc w:val="both"/>
      </w:pPr>
      <w:r>
        <w:rPr>
          <w:rFonts w:ascii="Times New Roman"/>
          <w:b w:val="false"/>
          <w:i w:val="false"/>
          <w:color w:val="000000"/>
          <w:sz w:val="28"/>
        </w:rPr>
        <w:t>
      "Цифрлық үкіметтің" веб-порталы арқылы берілген конкурсқа қатысуға арналған өтінім аудандардың, облыстық маңызы бар қалалардың жергілікті атқарушы органдарына электрондық құжат айналымы арқылы келіп түседі. Конкурсқа қатысуға арналған конкурстық ұсыныс аудандардың, облыстық маңызы бар қалалардың жергілікті атқарушы органдарына өтінімдерді қабылдау басталған күннен бастап көрсетілген мерзім аяқталғанға дейін он бес жұмыс күні ішінде қолма-қол енгізіледі, одан кейін өтінім электрондық құжат айналымы жүйесінде тіркеледі.";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4" w:id="5"/>
    <w:p>
      <w:pPr>
        <w:spacing w:after="0"/>
        <w:ind w:left="0"/>
        <w:jc w:val="both"/>
      </w:pPr>
      <w:r>
        <w:rPr>
          <w:rFonts w:ascii="Times New Roman"/>
          <w:b w:val="false"/>
          <w:i w:val="false"/>
          <w:color w:val="000000"/>
          <w:sz w:val="28"/>
        </w:rPr>
        <w:t>
      "13. Конкурстық ұсынысты, "цифрлық үкіметтің" веб-порталы арқылы беру жағдайларын қоспағанда, конкурсқа қатысушы беттері нөмірленіп, тігілген түрде мөрленген немесе өшірілмейтін сиямен жазылған жабық конвертте ұсынады, конкурстық ұсыныстың соңғы беті жеке тұлғалар (немесе сенімді өкіл) үшін - қатысушының қолымен және заңды тұлғалар үшін - бірінші басшының (немесе сенімді өкіл) қолымен және мөрімен (бар болса) куәландырылады.";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16" w:id="6"/>
    <w:p>
      <w:pPr>
        <w:spacing w:after="0"/>
        <w:ind w:left="0"/>
        <w:jc w:val="both"/>
      </w:pPr>
      <w:r>
        <w:rPr>
          <w:rFonts w:ascii="Times New Roman"/>
          <w:b w:val="false"/>
          <w:i w:val="false"/>
          <w:color w:val="000000"/>
          <w:sz w:val="28"/>
        </w:rPr>
        <w:t>
      "22. Жер комиссиясы барлық өтінімдерді олардың сәйкестігі, толықтығы, есептемелердегі қателіктердің, құжаттардағы барлық қолтаңбалардың бары тұрғысынан зерделейді, сондай-ақ, жалпы рәсімдеудің дұрыстығын тексереді, осы Қағидалардың 23 және 23-1-тармақтарында көрсетілген міндеттемелер өлшемшарттарына сәйкес конкурстық ұсыныстар бойынша балл беру жолымен өтінімдерді бағалайды, салыстырады.";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18" w:id="7"/>
    <w:p>
      <w:pPr>
        <w:spacing w:after="0"/>
        <w:ind w:left="0"/>
        <w:jc w:val="both"/>
      </w:pPr>
      <w:r>
        <w:rPr>
          <w:rFonts w:ascii="Times New Roman"/>
          <w:b w:val="false"/>
          <w:i w:val="false"/>
          <w:color w:val="000000"/>
          <w:sz w:val="28"/>
        </w:rPr>
        <w:t>
      "24. Ең жоғары балл алған қатысушы жеңімпаз болып танылады.</w:t>
      </w:r>
    </w:p>
    <w:bookmarkEnd w:id="7"/>
    <w:bookmarkStart w:name="z19" w:id="8"/>
    <w:p>
      <w:pPr>
        <w:spacing w:after="0"/>
        <w:ind w:left="0"/>
        <w:jc w:val="both"/>
      </w:pPr>
      <w:r>
        <w:rPr>
          <w:rFonts w:ascii="Times New Roman"/>
          <w:b w:val="false"/>
          <w:i w:val="false"/>
          <w:color w:val="000000"/>
          <w:sz w:val="28"/>
        </w:rPr>
        <w:t>
      Екі және одан да көп конкурстық ұсыныстардың балдары тең болған жағдайда конкурстың жеңімпазы комиссия мүшелерінің ашық дауыс беруі арқылы анықталады.</w:t>
      </w:r>
    </w:p>
    <w:bookmarkEnd w:id="8"/>
    <w:bookmarkStart w:name="z20" w:id="9"/>
    <w:p>
      <w:pPr>
        <w:spacing w:after="0"/>
        <w:ind w:left="0"/>
        <w:jc w:val="both"/>
      </w:pPr>
      <w:r>
        <w:rPr>
          <w:rFonts w:ascii="Times New Roman"/>
          <w:b w:val="false"/>
          <w:i w:val="false"/>
          <w:color w:val="000000"/>
          <w:sz w:val="28"/>
        </w:rPr>
        <w:t>
      Бұл жағдайда ең жоғары балл алған және комиссия мүшелерінің ең көп дауысын алған қатысушы жеңімпаз болып танылады.".</w:t>
      </w:r>
    </w:p>
    <w:bookmarkEnd w:id="9"/>
    <w:bookmarkStart w:name="z21" w:id="10"/>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10"/>
    <w:bookmarkStart w:name="z22" w:id="1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1"/>
    <w:bookmarkStart w:name="z23" w:id="12"/>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12"/>
    <w:bookmarkStart w:name="z24"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3"/>
    <w:bookmarkStart w:name="z25" w:id="14"/>
    <w:p>
      <w:pPr>
        <w:spacing w:after="0"/>
        <w:ind w:left="0"/>
        <w:jc w:val="both"/>
      </w:pPr>
      <w:r>
        <w:rPr>
          <w:rFonts w:ascii="Times New Roman"/>
          <w:b w:val="false"/>
          <w:i w:val="false"/>
          <w:color w:val="000000"/>
          <w:sz w:val="28"/>
        </w:rPr>
        <w:t xml:space="preserve">
      4. 2026 жылғы 11 шілдеден бастап қолданысқа енгізілетін осы бұйрықтың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13-тармақтарын</w:t>
      </w:r>
      <w:r>
        <w:rPr>
          <w:rFonts w:ascii="Times New Roman"/>
          <w:b w:val="false"/>
          <w:i w:val="false"/>
          <w:color w:val="000000"/>
          <w:sz w:val="28"/>
        </w:rPr>
        <w:t xml:space="preserve"> қоспағанда, алғашқы ресми жарияланған күнінен кейін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bookmarkStart w:name="z27" w:id="15"/>
    <w:p>
      <w:pPr>
        <w:spacing w:after="0"/>
        <w:ind w:left="0"/>
        <w:jc w:val="both"/>
      </w:pPr>
      <w:r>
        <w:rPr>
          <w:rFonts w:ascii="Times New Roman"/>
          <w:b w:val="false"/>
          <w:i w:val="false"/>
          <w:color w:val="000000"/>
          <w:sz w:val="28"/>
        </w:rPr>
        <w:t>
      "КЕЛІСІЛДІ"</w:t>
      </w:r>
    </w:p>
    <w:bookmarkEnd w:id="15"/>
    <w:bookmarkStart w:name="z28" w:id="16"/>
    <w:p>
      <w:pPr>
        <w:spacing w:after="0"/>
        <w:ind w:left="0"/>
        <w:jc w:val="both"/>
      </w:pPr>
      <w:r>
        <w:rPr>
          <w:rFonts w:ascii="Times New Roman"/>
          <w:b w:val="false"/>
          <w:i w:val="false"/>
          <w:color w:val="000000"/>
          <w:sz w:val="28"/>
        </w:rPr>
        <w:t>
      Қазақстан Республикасы</w:t>
      </w:r>
    </w:p>
    <w:bookmarkEnd w:id="16"/>
    <w:bookmarkStart w:name="z29" w:id="17"/>
    <w:p>
      <w:pPr>
        <w:spacing w:after="0"/>
        <w:ind w:left="0"/>
        <w:jc w:val="both"/>
      </w:pPr>
      <w:r>
        <w:rPr>
          <w:rFonts w:ascii="Times New Roman"/>
          <w:b w:val="false"/>
          <w:i w:val="false"/>
          <w:color w:val="000000"/>
          <w:sz w:val="28"/>
        </w:rPr>
        <w:t>
      Жасанды интеллект және</w:t>
      </w:r>
    </w:p>
    <w:bookmarkEnd w:id="17"/>
    <w:bookmarkStart w:name="z30" w:id="18"/>
    <w:p>
      <w:pPr>
        <w:spacing w:after="0"/>
        <w:ind w:left="0"/>
        <w:jc w:val="both"/>
      </w:pPr>
      <w:r>
        <w:rPr>
          <w:rFonts w:ascii="Times New Roman"/>
          <w:b w:val="false"/>
          <w:i w:val="false"/>
          <w:color w:val="000000"/>
          <w:sz w:val="28"/>
        </w:rPr>
        <w:t>
      цифрлық даму министрлігі</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