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3fec" w14:textId="4e43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33 қаулысы. Қазақстан Республикасының Әділет министрлігінде 2026 жылғы 3 сәуірде № 38316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33 қаулысымен бекітілген</w:t>
            </w:r>
          </w:p>
        </w:tc>
      </w:tr>
    </w:tbl>
    <w:bookmarkStart w:name="z14" w:id="8"/>
    <w:p>
      <w:pPr>
        <w:spacing w:after="0"/>
        <w:ind w:left="0"/>
        <w:jc w:val="left"/>
      </w:pPr>
      <w:r>
        <w:rPr>
          <w:rFonts w:ascii="Times New Roman"/>
          <w:b/>
          <w:i w:val="false"/>
          <w:color w:val="000000"/>
        </w:rPr>
        <w:t xml:space="preserve">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w:t>
      </w:r>
    </w:p>
    <w:bookmarkEnd w:id="8"/>
    <w:bookmarkStart w:name="z15" w:id="9"/>
    <w:p>
      <w:pPr>
        <w:spacing w:after="0"/>
        <w:ind w:left="0"/>
        <w:jc w:val="both"/>
      </w:pPr>
      <w:r>
        <w:rPr>
          <w:rFonts w:ascii="Times New Roman"/>
          <w:b w:val="false"/>
          <w:i w:val="false"/>
          <w:color w:val="000000"/>
          <w:sz w:val="28"/>
        </w:rPr>
        <w:t xml:space="preserve">
      1. Осы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 "Қазақстан Республикасындағы банктер және банк қызметі туралы" Қазақстан Республикасының Заңы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талаптарды айқындайды.</w:t>
      </w:r>
    </w:p>
    <w:bookmarkEnd w:id="9"/>
    <w:bookmarkStart w:name="z16" w:id="10"/>
    <w:p>
      <w:pPr>
        <w:spacing w:after="0"/>
        <w:ind w:left="0"/>
        <w:jc w:val="both"/>
      </w:pPr>
      <w:r>
        <w:rPr>
          <w:rFonts w:ascii="Times New Roman"/>
          <w:b w:val="false"/>
          <w:i w:val="false"/>
          <w:color w:val="000000"/>
          <w:sz w:val="28"/>
        </w:rPr>
        <w:t>
      2. Банктің исламдық қаржыландыру қағидаттары жөніндегі кеңесінің басшысы немесе мүшесі лауазымын атқару үшін жеке тұлғаға мынадай талаптар қойылады:</w:t>
      </w:r>
    </w:p>
    <w:bookmarkEnd w:id="10"/>
    <w:bookmarkStart w:name="z17" w:id="11"/>
    <w:p>
      <w:pPr>
        <w:spacing w:after="0"/>
        <w:ind w:left="0"/>
        <w:jc w:val="both"/>
      </w:pPr>
      <w:r>
        <w:rPr>
          <w:rFonts w:ascii="Times New Roman"/>
          <w:b w:val="false"/>
          <w:i w:val="false"/>
          <w:color w:val="000000"/>
          <w:sz w:val="28"/>
        </w:rPr>
        <w:t>
      1) мінсіз іскерлік беделге ие болуы, бұл, оның ішінде, мынадай фактілердің болмауымен расталады:</w:t>
      </w:r>
    </w:p>
    <w:bookmarkEnd w:id="11"/>
    <w:bookmarkStart w:name="z18" w:id="12"/>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12"/>
    <w:bookmarkStart w:name="z19" w:id="13"/>
    <w:p>
      <w:pPr>
        <w:spacing w:after="0"/>
        <w:ind w:left="0"/>
        <w:jc w:val="both"/>
      </w:pPr>
      <w:r>
        <w:rPr>
          <w:rFonts w:ascii="Times New Roman"/>
          <w:b w:val="false"/>
          <w:i w:val="false"/>
          <w:color w:val="000000"/>
          <w:sz w:val="28"/>
        </w:rPr>
        <w:t>
      аталған адамның алынбаған немесе өтелмеген соттыланғандығы, оның ішінде адамға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13"/>
    <w:bookmarkStart w:name="z20" w:id="14"/>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фактілердің жоқтығымен расталатын мінсіз іскерлік беделі болуға;</w:t>
      </w:r>
    </w:p>
    <w:bookmarkEnd w:id="14"/>
    <w:bookmarkStart w:name="z21" w:id="15"/>
    <w:p>
      <w:pPr>
        <w:spacing w:after="0"/>
        <w:ind w:left="0"/>
        <w:jc w:val="both"/>
      </w:pPr>
      <w:r>
        <w:rPr>
          <w:rFonts w:ascii="Times New Roman"/>
          <w:b w:val="false"/>
          <w:i w:val="false"/>
          <w:color w:val="000000"/>
          <w:sz w:val="28"/>
        </w:rPr>
        <w:t>
      2) исламдық коммерциялық құқық немесе исламдық қаржы саласында жоғары білімі болуы (бакалавр дипломы немесе оған баламалы және одан жоғары дәреже);</w:t>
      </w:r>
    </w:p>
    <w:bookmarkEnd w:id="15"/>
    <w:bookmarkStart w:name="z22" w:id="16"/>
    <w:p>
      <w:pPr>
        <w:spacing w:after="0"/>
        <w:ind w:left="0"/>
        <w:jc w:val="both"/>
      </w:pPr>
      <w:r>
        <w:rPr>
          <w:rFonts w:ascii="Times New Roman"/>
          <w:b w:val="false"/>
          <w:i w:val="false"/>
          <w:color w:val="000000"/>
          <w:sz w:val="28"/>
        </w:rPr>
        <w:t>
      3) банктің ішкі құжаттарында белгіленген тәртіппен расталатын исламдық банк операцияларын жүзеге асыру бөлігінде Қазақстан Республикасының банк заңнамасы саласында білімі болуға;</w:t>
      </w:r>
    </w:p>
    <w:bookmarkEnd w:id="16"/>
    <w:bookmarkStart w:name="z23" w:id="17"/>
    <w:p>
      <w:pPr>
        <w:spacing w:after="0"/>
        <w:ind w:left="0"/>
        <w:jc w:val="both"/>
      </w:pPr>
      <w:r>
        <w:rPr>
          <w:rFonts w:ascii="Times New Roman"/>
          <w:b w:val="false"/>
          <w:i w:val="false"/>
          <w:color w:val="000000"/>
          <w:sz w:val="28"/>
        </w:rPr>
        <w:t>
      4) мынадай жұмыс өтілі:</w:t>
      </w:r>
    </w:p>
    <w:bookmarkEnd w:id="17"/>
    <w:bookmarkStart w:name="z24" w:id="18"/>
    <w:p>
      <w:pPr>
        <w:spacing w:after="0"/>
        <w:ind w:left="0"/>
        <w:jc w:val="both"/>
      </w:pPr>
      <w:r>
        <w:rPr>
          <w:rFonts w:ascii="Times New Roman"/>
          <w:b w:val="false"/>
          <w:i w:val="false"/>
          <w:color w:val="000000"/>
          <w:sz w:val="28"/>
        </w:rPr>
        <w:t>
      исламдық қаржыландыру қағидаттары жөніндегі кеңестің басшысы үшін кемінде он жыл, оның ішінде:</w:t>
      </w:r>
    </w:p>
    <w:bookmarkEnd w:id="18"/>
    <w:bookmarkStart w:name="z25" w:id="19"/>
    <w:p>
      <w:pPr>
        <w:spacing w:after="0"/>
        <w:ind w:left="0"/>
        <w:jc w:val="both"/>
      </w:pPr>
      <w:r>
        <w:rPr>
          <w:rFonts w:ascii="Times New Roman"/>
          <w:b w:val="false"/>
          <w:i w:val="false"/>
          <w:color w:val="000000"/>
          <w:sz w:val="28"/>
        </w:rPr>
        <w:t>
      исламдық қаржыландыру қағидаттары жөніндегі кеңестің мүшесі және (немесе) исламдық қаржыландыру қағидаттары бойынша аудит жүргізетін ішкі аудит бөлімшесінің қызметкері және (немесе) исламдық қаржыландыру қағидаттарының сақталуына жауапты комплаенс-бақылау бөлімшесінің қызметкері және (немесе) Қазақстан Республикасының резиденттері мен бейрезиденттері болып табылатын банктерде, исламдық сақтандыру (қайта сақтандыру) ұйымдарында және өзге де исламдық қаржы ұйымдарында осыған ұқсас органдарда жұмыс істеген;</w:t>
      </w:r>
    </w:p>
    <w:bookmarkEnd w:id="19"/>
    <w:bookmarkStart w:name="z26" w:id="20"/>
    <w:p>
      <w:pPr>
        <w:spacing w:after="0"/>
        <w:ind w:left="0"/>
        <w:jc w:val="both"/>
      </w:pPr>
      <w:r>
        <w:rPr>
          <w:rFonts w:ascii="Times New Roman"/>
          <w:b w:val="false"/>
          <w:i w:val="false"/>
          <w:color w:val="000000"/>
          <w:sz w:val="28"/>
        </w:rPr>
        <w:t>
      және (немесе) исламдық банкинг стандарттарын белгілейтін халықаралық ұйымдарда жұмыс істеген;</w:t>
      </w:r>
    </w:p>
    <w:bookmarkEnd w:id="20"/>
    <w:bookmarkStart w:name="z27" w:id="21"/>
    <w:p>
      <w:pPr>
        <w:spacing w:after="0"/>
        <w:ind w:left="0"/>
        <w:jc w:val="both"/>
      </w:pPr>
      <w:r>
        <w:rPr>
          <w:rFonts w:ascii="Times New Roman"/>
          <w:b w:val="false"/>
          <w:i w:val="false"/>
          <w:color w:val="000000"/>
          <w:sz w:val="28"/>
        </w:rPr>
        <w:t>
      және (немесе) исламдық коммерциялық құқық немесе исламдық қаржы саласында ғылыми немесе оқытушылық қызмет атқарған ғылым докторы немесе философия докторы (PhD (Doctor of Philosophy) ғылыми дәрежесі болған жағдайда (бес жылдан аспайтын мерзім есепке алынады);</w:t>
      </w:r>
    </w:p>
    <w:bookmarkEnd w:id="21"/>
    <w:bookmarkStart w:name="z28" w:id="22"/>
    <w:p>
      <w:pPr>
        <w:spacing w:after="0"/>
        <w:ind w:left="0"/>
        <w:jc w:val="both"/>
      </w:pPr>
      <w:r>
        <w:rPr>
          <w:rFonts w:ascii="Times New Roman"/>
          <w:b w:val="false"/>
          <w:i w:val="false"/>
          <w:color w:val="000000"/>
          <w:sz w:val="28"/>
        </w:rPr>
        <w:t>
      исламдық қаржыландыру қағидаттары жөніндегі кеңестің мүшесі үшін – осы тармақшаның үшінші, төртінші және бесінші абзацтарында көрсетілген кемінде бес жыл жұмыс өтілі болуы;</w:t>
      </w:r>
    </w:p>
    <w:bookmarkEnd w:id="22"/>
    <w:bookmarkStart w:name="z29" w:id="23"/>
    <w:p>
      <w:pPr>
        <w:spacing w:after="0"/>
        <w:ind w:left="0"/>
        <w:jc w:val="both"/>
      </w:pPr>
      <w:r>
        <w:rPr>
          <w:rFonts w:ascii="Times New Roman"/>
          <w:b w:val="false"/>
          <w:i w:val="false"/>
          <w:color w:val="000000"/>
          <w:sz w:val="28"/>
        </w:rPr>
        <w:t>
      5) жеке тұлға исламдық қаржыландыру қағидаттары жөніндегі кеңестің басшысы немесе мүшесі лауазымына тағайындалатын (атқаратын) банкте басшы қызметкер болып табылмауы және өзге лауазымдарды атқармауы;</w:t>
      </w:r>
    </w:p>
    <w:bookmarkEnd w:id="23"/>
    <w:bookmarkStart w:name="z30" w:id="24"/>
    <w:p>
      <w:pPr>
        <w:spacing w:after="0"/>
        <w:ind w:left="0"/>
        <w:jc w:val="both"/>
      </w:pPr>
      <w:r>
        <w:rPr>
          <w:rFonts w:ascii="Times New Roman"/>
          <w:b w:val="false"/>
          <w:i w:val="false"/>
          <w:color w:val="000000"/>
          <w:sz w:val="28"/>
        </w:rPr>
        <w:t>
      6) исламдық қаржыландыру қағидаттары жөніндегі кеңестің басшысы немесе мүшесі лауазымына тағайындалатын (атқаратын) банктің еншілес ұйымдарында және осы банктің капиталына елеулі қатысуы бар ұйымдарда лауазым атқармауы, исламдық қаржыландыру қағидаттары жөніндегі кеңестің басшысы немесе мүшесі лауазымын қоспағанда.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