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0ed5" w14:textId="b740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жөніндегі талаптарды бекіту туралы" Қазақстан Республикасы Төтенше жағдайлар министрінің 2025 жылғы 27 тамыздағы № 367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31 наурыздағы № 137 бұйрығы. Қазақстан Республикасының Әділет министрлігінде 2026 жылғы 31 наурызда № 38251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01.01.2027</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"Төтенше жағдайлардың алдын алу жөніндегі талаптарды бекіту туралы" Қазақстан Республикасы Төтенше жағдайлар министрінің 2025 жылғы 27 тамыздағы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36708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Төтенше жағдайлардың алдын алу жөніндегі </w:t>
      </w:r>
      <w:r>
        <w:rPr>
          <w:rFonts w:ascii="Times New Roman"/>
          <w:b w:val="false"/>
          <w:i w:val="false"/>
          <w:color w:val="000000"/>
          <w:sz w:val="28"/>
        </w:rPr>
        <w:t>талаптарна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тармақшасына</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"3) Су деңгейлері мен шығыстарын, жауын-шашынның мөлшері мен қарқындылығын, желдің жылдамдығы мен бағытын, ауа мен судың температурасын қоса алғанда, гидрометеорологиялық жағдайдың ағымдағы жай-күйі туралы деректердің жедел берілуін қамтамасыз етеді.</w:t>
      </w:r>
    </w:p>
    <w:bookmarkEnd w:id="4"/>
    <w:bookmarkStart w:name="z10" w:id="5"/>
    <w:p>
      <w:pPr>
        <w:spacing w:after="0"/>
        <w:ind w:left="0"/>
        <w:jc w:val="both"/>
      </w:pPr>
      <w:r>
        <w:rPr>
          <w:rFonts w:ascii="Times New Roman"/>
          <w:b w:val="false"/>
          <w:i w:val="false"/>
          <w:color w:val="000000"/>
          <w:sz w:val="28"/>
        </w:rPr>
        <w:t>
      Қауіпті және дүлей гидрометеорологиялық құбылыстар анықталған кезде ақпарат дереу уәкілетті органға және жергілікті атқарушы органдарға:</w:t>
      </w:r>
    </w:p>
    <w:bookmarkEnd w:id="5"/>
    <w:bookmarkStart w:name="z11" w:id="6"/>
    <w:p>
      <w:pPr>
        <w:spacing w:after="0"/>
        <w:ind w:left="0"/>
        <w:jc w:val="both"/>
      </w:pPr>
      <w:r>
        <w:rPr>
          <w:rFonts w:ascii="Times New Roman"/>
          <w:b w:val="false"/>
          <w:i w:val="false"/>
          <w:color w:val="000000"/>
          <w:sz w:val="28"/>
        </w:rPr>
        <w:t>
      оқиға тіркелген сәттен бастап 15 минуттан кешіктірмей;</w:t>
      </w:r>
    </w:p>
    <w:bookmarkEnd w:id="6"/>
    <w:bookmarkStart w:name="z12" w:id="7"/>
    <w:p>
      <w:pPr>
        <w:spacing w:after="0"/>
        <w:ind w:left="0"/>
        <w:jc w:val="both"/>
      </w:pPr>
      <w:r>
        <w:rPr>
          <w:rFonts w:ascii="Times New Roman"/>
          <w:b w:val="false"/>
          <w:i w:val="false"/>
          <w:color w:val="000000"/>
          <w:sz w:val="28"/>
        </w:rPr>
        <w:t>
      цифрлық форматта электрондық поштаны, мамандандырылған платформаларды және дереу жеткізуді қамтамасыз ететін өзге де техникалық құралдарды қоса алғанда, деректерді берудің ресми арналары арқылы;</w:t>
      </w:r>
    </w:p>
    <w:bookmarkEnd w:id="7"/>
    <w:bookmarkStart w:name="z13" w:id="8"/>
    <w:p>
      <w:pPr>
        <w:spacing w:after="0"/>
        <w:ind w:left="0"/>
        <w:jc w:val="both"/>
      </w:pPr>
      <w:r>
        <w:rPr>
          <w:rFonts w:ascii="Times New Roman"/>
          <w:b w:val="false"/>
          <w:i w:val="false"/>
          <w:color w:val="000000"/>
          <w:sz w:val="28"/>
        </w:rPr>
        <w:t>
      берілетін ақпараттың уақыттылығын, толықтығын және дұрыстығын қамтамасыз ететін жауапты құрылымдық бөлімшені немесе кезекші лауазымды адамды көрсете отырып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 ұлттық цифрлық жүйелер мен мамандандырылған порталдарды, оның ішінде ескерту карталарын, гидрометеорологиялық ахуалдың интерактивтік карталарын, климаттық кадастрларды және табиғи апаттар мониторингі, болжау және ескертуге арналған басқа ресурстарды сапалы әрі уақытылы ақпаратпен толтырады;";</w:t>
      </w:r>
    </w:p>
    <w:bookmarkEnd w:id="9"/>
    <w:bookmarkStart w:name="z16" w:id="10"/>
    <w:p>
      <w:pPr>
        <w:spacing w:after="0"/>
        <w:ind w:left="0"/>
        <w:jc w:val="both"/>
      </w:pPr>
      <w:r>
        <w:rPr>
          <w:rFonts w:ascii="Times New Roman"/>
          <w:b w:val="false"/>
          <w:i w:val="false"/>
          <w:color w:val="000000"/>
          <w:sz w:val="28"/>
        </w:rPr>
        <w:t>
      6) уәкілетті органға және жергілікті атқарушы органдарға Ұлттық гидрометеорологиялық қызметтің цифрлық жүйелері мен порталдарына қолжетімділікті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"25. Жергілікті атқарушы органдар жыл сайын 25 желтоқсанға дейін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шілдедегі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20990 болып тіркелген) (бұдан әрі – Халықты ақпараттандыру, білімді насихаттау, оқыту қағидалары) сәйкес белгіленген нысанда ресімдей отырып, тиісті аумақта азаматтық қорғау саласындағы білімді насихаттау жоспарын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"43. Азаматтық қорғау құралымдарына қажеттілікті есептеу Қазақстан Республикасы Ішкі істер министрінің 2015 жылғы 23 сәуірдегі № 387 "Азаматтық қорғау құралымдарын құру, ұстау, материалдық-техникалық қамтамасыз ету, дайындау және оларды тарту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11243 болып тіркелген) сәйкес әзірленеді.";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абзацы мынадай редакцияда жазылсын:</w:t>
      </w:r>
    </w:p>
    <w:bookmarkStart w:name="z22" w:id="13"/>
    <w:p>
      <w:pPr>
        <w:spacing w:after="0"/>
        <w:ind w:left="0"/>
        <w:jc w:val="both"/>
      </w:pPr>
      <w:r>
        <w:rPr>
          <w:rFonts w:ascii="Times New Roman"/>
          <w:b w:val="false"/>
          <w:i w:val="false"/>
          <w:color w:val="000000"/>
          <w:sz w:val="28"/>
        </w:rPr>
        <w:t>
      "57. Мәдениет және ақпарат саласындағы уәкілетті орган:";</w:t>
      </w:r>
    </w:p>
    <w:bookmarkEnd w:id="13"/>
    <w:bookmarkStart w:name="z23" w:id="14"/>
    <w:p>
      <w:pPr>
        <w:spacing w:after="0"/>
        <w:ind w:left="0"/>
        <w:jc w:val="both"/>
      </w:pPr>
      <w:r>
        <w:rPr>
          <w:rFonts w:ascii="Times New Roman"/>
          <w:b w:val="false"/>
          <w:i w:val="false"/>
          <w:color w:val="000000"/>
          <w:sz w:val="28"/>
        </w:rPr>
        <w:t xml:space="preserve">
      60-тармақ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"7) өз өкілеттігі шеңберінде гидрологиялық қауіп-қатерлерді бағалау үшін қолданылатын климаттық модельдер мен сценарийлерді құруды, дамытуды және жаңартуды, сондай-ақ оларды төтенше жағдайларды болжау мен алдын алудың мемлекеттік цифрлық жүйелеріне біріктіруді үйлестіреді;";</w:t>
      </w:r>
    </w:p>
    <w:bookmarkEnd w:id="15"/>
    <w:bookmarkStart w:name="z25" w:id="16"/>
    <w:p>
      <w:pPr>
        <w:spacing w:after="0"/>
        <w:ind w:left="0"/>
        <w:jc w:val="both"/>
      </w:pPr>
      <w:r>
        <w:rPr>
          <w:rFonts w:ascii="Times New Roman"/>
          <w:b w:val="false"/>
          <w:i w:val="false"/>
          <w:color w:val="000000"/>
          <w:sz w:val="28"/>
        </w:rPr>
        <w:t xml:space="preserve">
      66-тармақ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End w:id="16"/>
    <w:bookmarkStart w:name="z26" w:id="17"/>
    <w:p>
      <w:pPr>
        <w:spacing w:after="0"/>
        <w:ind w:left="0"/>
        <w:jc w:val="both"/>
      </w:pPr>
      <w:r>
        <w:rPr>
          <w:rFonts w:ascii="Times New Roman"/>
          <w:b w:val="false"/>
          <w:i w:val="false"/>
          <w:color w:val="000000"/>
          <w:sz w:val="28"/>
        </w:rPr>
        <w:t>
      "15) селге қауіпті аудандарда тұратын халықты қолжетімді және түсінікті цифрлық арналарды пайдалана отырып, ықтимал тәуекелдер, қауіпсіздік қағидалары, эвакуациялау тәртібі, сел ағынына қауіп төнген немесе басталған жағдайда дұрыс іс-қимылдар туралы тұрақты хабар беруді қамтамасыз етеді.";</w:t>
      </w:r>
    </w:p>
    <w:bookmarkEnd w:id="17"/>
    <w:bookmarkStart w:name="z27" w:id="18"/>
    <w:p>
      <w:pPr>
        <w:spacing w:after="0"/>
        <w:ind w:left="0"/>
        <w:jc w:val="both"/>
      </w:pPr>
      <w:r>
        <w:rPr>
          <w:rFonts w:ascii="Times New Roman"/>
          <w:b w:val="false"/>
          <w:i w:val="false"/>
          <w:color w:val="000000"/>
          <w:sz w:val="28"/>
        </w:rPr>
        <w:t xml:space="preserve">
      88-тармақ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"1) биологиялық қауіпсіздік саласындағы биологиялық қатерлерді анықтау, патогенді биологиялық агенттерді табу, мониторинг және зертханалық зерттеулер нәтижелері туралы ақпаратты уақтылы енгізе отырып, биологиялық қауіпсіздік саласындағы деректерді орталықтандырылған есепке алу мен жедел алмасуға арналған мемлекеттік цифрлық жүйені жүргізуді қамтамасыз етеді;".</w:t>
      </w:r>
    </w:p>
    <w:bookmarkEnd w:id="19"/>
    <w:bookmarkStart w:name="z29" w:id="20"/>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3"/>
    <w:bookmarkStart w:name="z33" w:id="24"/>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енгізіледі және ресми жариялануға тиіс.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35"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36"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37"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38"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Еңбек және халықты әлеуметтік </w:t>
      </w:r>
    </w:p>
    <w:p>
      <w:pPr>
        <w:spacing w:after="0"/>
        <w:ind w:left="0"/>
        <w:jc w:val="both"/>
      </w:pPr>
      <w:r>
        <w:rPr>
          <w:rFonts w:ascii="Times New Roman"/>
          <w:b w:val="false"/>
          <w:i w:val="false"/>
          <w:color w:val="000000"/>
          <w:sz w:val="28"/>
        </w:rPr>
        <w:t>қорғау министрлігі</w:t>
      </w:r>
    </w:p>
    <w:p>
      <w:pPr>
        <w:spacing w:after="0"/>
        <w:ind w:left="0"/>
        <w:jc w:val="both"/>
      </w:pPr>
      <w:bookmarkStart w:name="z39"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40"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1" w:id="31"/>
      <w:r>
        <w:rPr>
          <w:rFonts w:ascii="Times New Roman"/>
          <w:b w:val="false"/>
          <w:i w:val="false"/>
          <w:color w:val="000000"/>
          <w:sz w:val="28"/>
        </w:rPr>
        <w:t>
      "КЕЛІСІЛДІ"</w:t>
      </w:r>
    </w:p>
    <w:bookmarkEnd w:id="3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42"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43"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w:t>
      </w:r>
    </w:p>
    <w:p>
      <w:pPr>
        <w:spacing w:after="0"/>
        <w:ind w:left="0"/>
        <w:jc w:val="both"/>
      </w:pPr>
      <w:r>
        <w:rPr>
          <w:rFonts w:ascii="Times New Roman"/>
          <w:b w:val="false"/>
          <w:i w:val="false"/>
          <w:color w:val="000000"/>
          <w:sz w:val="28"/>
        </w:rPr>
        <w:t>ирригация министрлігі</w:t>
      </w:r>
    </w:p>
    <w:p>
      <w:pPr>
        <w:spacing w:after="0"/>
        <w:ind w:left="0"/>
        <w:jc w:val="both"/>
      </w:pPr>
      <w:bookmarkStart w:name="z44"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5"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46"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47"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p>
      <w:pPr>
        <w:spacing w:after="0"/>
        <w:ind w:left="0"/>
        <w:jc w:val="both"/>
      </w:pPr>
      <w:bookmarkStart w:name="z48"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