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2c70" w14:textId="23a2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бекіту туралы" Қазақстан Республикасы Ауыл шаруашылығы министрінің 2019 жылғы 3 шілдедегі № 252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30 наурыздағы № 101 бұйрығы. Қазақстан Республикасының Әділет министрлігінде 2026 жылғы 31 наурызда № 38244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жариялануға жатады және 11.07.2026 ж.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бекіту туралы" Қазақстан Республикасы Ауыл шаруашылығы министрінің 2019 жылғы 3 шілдедегі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18997 болып тіркелген)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Шаруа немесе фермер қожалығын, ауыл шаруашылығы өндірісін жүргізу үшін берілген ауыл шаруашылығы мақсатындағы жерлерді пайдалану мониторингін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"6. Жер қатынастары жөніндегі уәкілетті орган жерлердің пайдаланылуына және ұтымсыз пайдаланылуына мониторинг жүргізу кезінде алынған нәтижелерді мынадай деректерді пайдалана отырып талдайды:</w:t>
      </w:r>
    </w:p>
    <w:bookmarkEnd w:id="3"/>
    <w:bookmarkStart w:name="z11" w:id="4"/>
    <w:p>
      <w:pPr>
        <w:spacing w:after="0"/>
        <w:ind w:left="0"/>
        <w:jc w:val="both"/>
      </w:pPr>
      <w:r>
        <w:rPr>
          <w:rFonts w:ascii="Times New Roman"/>
          <w:b w:val="false"/>
          <w:i w:val="false"/>
          <w:color w:val="000000"/>
          <w:sz w:val="28"/>
        </w:rPr>
        <w:t>
      Жерді қашықтықтан зондтау;</w:t>
      </w:r>
    </w:p>
    <w:bookmarkEnd w:id="4"/>
    <w:bookmarkStart w:name="z12" w:id="5"/>
    <w:p>
      <w:pPr>
        <w:spacing w:after="0"/>
        <w:ind w:left="0"/>
        <w:jc w:val="both"/>
      </w:pPr>
      <w:r>
        <w:rPr>
          <w:rFonts w:ascii="Times New Roman"/>
          <w:b w:val="false"/>
          <w:i w:val="false"/>
          <w:color w:val="000000"/>
          <w:sz w:val="28"/>
        </w:rPr>
        <w:t>
      аудандардың (облыстық маңызы бар қалалардың) жыл сайынғы жер балансы;</w:t>
      </w:r>
    </w:p>
    <w:bookmarkEnd w:id="5"/>
    <w:bookmarkStart w:name="z13" w:id="6"/>
    <w:p>
      <w:pPr>
        <w:spacing w:after="0"/>
        <w:ind w:left="0"/>
        <w:jc w:val="both"/>
      </w:pPr>
      <w:r>
        <w:rPr>
          <w:rFonts w:ascii="Times New Roman"/>
          <w:b w:val="false"/>
          <w:i w:val="false"/>
          <w:color w:val="000000"/>
          <w:sz w:val="28"/>
        </w:rPr>
        <w:t>
      жер пайдаланушыға тиесілі ауыл шаруашылығы жануарларының басы туралы мәлімет алуға арналған ауыл шаруашылығы жануарларын сәйкестендіру базасы.</w:t>
      </w:r>
    </w:p>
    <w:bookmarkEnd w:id="6"/>
    <w:bookmarkStart w:name="z14" w:id="7"/>
    <w:p>
      <w:pPr>
        <w:spacing w:after="0"/>
        <w:ind w:left="0"/>
        <w:jc w:val="both"/>
      </w:pPr>
      <w:r>
        <w:rPr>
          <w:rFonts w:ascii="Times New Roman"/>
          <w:b w:val="false"/>
          <w:i w:val="false"/>
          <w:color w:val="000000"/>
          <w:sz w:val="28"/>
        </w:rPr>
        <w:t>
      Жер пайдаланушыға тиесілі жайылымдардың жалпы алаңына жүктеменің жол берілетін нормасын айқындау үшін мониторинг жүргізу сәтінде ауыл шаруашылығы жануарларын бірдейлендіру жөніндегі дерекқордан алынған ауыл шаруашылығы жануарларының басы туралы мәліметтер пайдаланылады.</w:t>
      </w:r>
    </w:p>
    <w:bookmarkEnd w:id="7"/>
    <w:bookmarkStart w:name="z15" w:id="8"/>
    <w:p>
      <w:pPr>
        <w:spacing w:after="0"/>
        <w:ind w:left="0"/>
        <w:jc w:val="both"/>
      </w:pPr>
      <w:r>
        <w:rPr>
          <w:rFonts w:ascii="Times New Roman"/>
          <w:b w:val="false"/>
          <w:i w:val="false"/>
          <w:color w:val="000000"/>
          <w:sz w:val="28"/>
        </w:rPr>
        <w:t>
      Жылжымайтын мүліктің бірыңғай мемлекеттік кадастрының цифрлық жүйесінің, жерлер балансының және жерлерді нақты пайдалану деректерімен Жерді қашықтықтан зондтау деректері арасында сәйкессіздіктер анықталған жағдайда, жер қатынастары жөніндегі уәкілетті орган "Азаматтарға арналған үкімет" мемлекеттік корпорациясына деректерді нақтылау туралы сұраным жолдайды.".</w:t>
      </w:r>
    </w:p>
    <w:bookmarkEnd w:id="8"/>
    <w:bookmarkStart w:name="z16" w:id="9"/>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9"/>
    <w:bookmarkStart w:name="z17"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8" w:id="1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1"/>
    <w:bookmarkStart w:name="z19"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2"/>
    <w:bookmarkStart w:name="z20" w:id="13"/>
    <w:p>
      <w:pPr>
        <w:spacing w:after="0"/>
        <w:ind w:left="0"/>
        <w:jc w:val="both"/>
      </w:pPr>
      <w:r>
        <w:rPr>
          <w:rFonts w:ascii="Times New Roman"/>
          <w:b w:val="false"/>
          <w:i w:val="false"/>
          <w:color w:val="000000"/>
          <w:sz w:val="28"/>
        </w:rPr>
        <w:t>
      4. Осы бұйрық жариялануға жатады және 2026 жылғы 11 шілдеде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22" w:id="14"/>
    <w:p>
      <w:pPr>
        <w:spacing w:after="0"/>
        <w:ind w:left="0"/>
        <w:jc w:val="both"/>
      </w:pPr>
      <w:r>
        <w:rPr>
          <w:rFonts w:ascii="Times New Roman"/>
          <w:b w:val="false"/>
          <w:i w:val="false"/>
          <w:color w:val="000000"/>
          <w:sz w:val="28"/>
        </w:rPr>
        <w:t>
      "КЕЛІСІЛДІ"</w:t>
      </w:r>
    </w:p>
    <w:bookmarkEnd w:id="14"/>
    <w:bookmarkStart w:name="z23" w:id="15"/>
    <w:p>
      <w:pPr>
        <w:spacing w:after="0"/>
        <w:ind w:left="0"/>
        <w:jc w:val="both"/>
      </w:pPr>
      <w:r>
        <w:rPr>
          <w:rFonts w:ascii="Times New Roman"/>
          <w:b w:val="false"/>
          <w:i w:val="false"/>
          <w:color w:val="000000"/>
          <w:sz w:val="28"/>
        </w:rPr>
        <w:t>
      Қазақстан Республикасы</w:t>
      </w:r>
    </w:p>
    <w:bookmarkEnd w:id="15"/>
    <w:bookmarkStart w:name="z24" w:id="16"/>
    <w:p>
      <w:pPr>
        <w:spacing w:after="0"/>
        <w:ind w:left="0"/>
        <w:jc w:val="both"/>
      </w:pPr>
      <w:r>
        <w:rPr>
          <w:rFonts w:ascii="Times New Roman"/>
          <w:b w:val="false"/>
          <w:i w:val="false"/>
          <w:color w:val="000000"/>
          <w:sz w:val="28"/>
        </w:rPr>
        <w:t>
      Қаржы министрлігі</w:t>
      </w:r>
    </w:p>
    <w:bookmarkEnd w:id="16"/>
    <w:bookmarkStart w:name="z25" w:id="17"/>
    <w:p>
      <w:pPr>
        <w:spacing w:after="0"/>
        <w:ind w:left="0"/>
        <w:jc w:val="both"/>
      </w:pPr>
      <w:r>
        <w:rPr>
          <w:rFonts w:ascii="Times New Roman"/>
          <w:b w:val="false"/>
          <w:i w:val="false"/>
          <w:color w:val="000000"/>
          <w:sz w:val="28"/>
        </w:rPr>
        <w:t>
      "КЕЛІСІЛДІ"</w:t>
      </w:r>
    </w:p>
    <w:bookmarkEnd w:id="17"/>
    <w:bookmarkStart w:name="z26" w:id="18"/>
    <w:p>
      <w:pPr>
        <w:spacing w:after="0"/>
        <w:ind w:left="0"/>
        <w:jc w:val="both"/>
      </w:pPr>
      <w:r>
        <w:rPr>
          <w:rFonts w:ascii="Times New Roman"/>
          <w:b w:val="false"/>
          <w:i w:val="false"/>
          <w:color w:val="000000"/>
          <w:sz w:val="28"/>
        </w:rPr>
        <w:t>
      Қазақстан Республикасы</w:t>
      </w:r>
    </w:p>
    <w:bookmarkEnd w:id="18"/>
    <w:bookmarkStart w:name="z27" w:id="19"/>
    <w:p>
      <w:pPr>
        <w:spacing w:after="0"/>
        <w:ind w:left="0"/>
        <w:jc w:val="both"/>
      </w:pPr>
      <w:r>
        <w:rPr>
          <w:rFonts w:ascii="Times New Roman"/>
          <w:b w:val="false"/>
          <w:i w:val="false"/>
          <w:color w:val="000000"/>
          <w:sz w:val="28"/>
        </w:rPr>
        <w:t>
      Ұлттық экономика министрлігі</w:t>
      </w:r>
    </w:p>
    <w:bookmarkEnd w:id="19"/>
    <w:bookmarkStart w:name="z28" w:id="20"/>
    <w:p>
      <w:pPr>
        <w:spacing w:after="0"/>
        <w:ind w:left="0"/>
        <w:jc w:val="both"/>
      </w:pPr>
      <w:r>
        <w:rPr>
          <w:rFonts w:ascii="Times New Roman"/>
          <w:b w:val="false"/>
          <w:i w:val="false"/>
          <w:color w:val="000000"/>
          <w:sz w:val="28"/>
        </w:rPr>
        <w:t>
      "КЕЛІСІЛДІ"</w:t>
      </w:r>
    </w:p>
    <w:bookmarkEnd w:id="20"/>
    <w:bookmarkStart w:name="z29" w:id="21"/>
    <w:p>
      <w:pPr>
        <w:spacing w:after="0"/>
        <w:ind w:left="0"/>
        <w:jc w:val="both"/>
      </w:pPr>
      <w:r>
        <w:rPr>
          <w:rFonts w:ascii="Times New Roman"/>
          <w:b w:val="false"/>
          <w:i w:val="false"/>
          <w:color w:val="000000"/>
          <w:sz w:val="28"/>
        </w:rPr>
        <w:t>
      Қазақстан Республикасы</w:t>
      </w:r>
    </w:p>
    <w:bookmarkEnd w:id="21"/>
    <w:bookmarkStart w:name="z30" w:id="22"/>
    <w:p>
      <w:pPr>
        <w:spacing w:after="0"/>
        <w:ind w:left="0"/>
        <w:jc w:val="both"/>
      </w:pPr>
      <w:r>
        <w:rPr>
          <w:rFonts w:ascii="Times New Roman"/>
          <w:b w:val="false"/>
          <w:i w:val="false"/>
          <w:color w:val="000000"/>
          <w:sz w:val="28"/>
        </w:rPr>
        <w:t>
      Жасанды интеллект және</w:t>
      </w:r>
    </w:p>
    <w:bookmarkEnd w:id="22"/>
    <w:bookmarkStart w:name="z31" w:id="23"/>
    <w:p>
      <w:pPr>
        <w:spacing w:after="0"/>
        <w:ind w:left="0"/>
        <w:jc w:val="both"/>
      </w:pPr>
      <w:r>
        <w:rPr>
          <w:rFonts w:ascii="Times New Roman"/>
          <w:b w:val="false"/>
          <w:i w:val="false"/>
          <w:color w:val="000000"/>
          <w:sz w:val="28"/>
        </w:rPr>
        <w:t>
      цифрлық даму министрлігі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