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94c5" w14:textId="f589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бюроға, коллекторлық агенттікке байланысты емес себептер бойынша іс-шаралар жоспарында не жазбаша ұйғарымда белгіленген мерзімдерде бұзушылықтарды жою мүмкіндігі болмаған жағдайда, кредиттік бюроға, коллекторлық агенттікке қолданылған жазбаша ұйғарымды не анықталған бұзушылықтарды және (немесе) себептерді, сондай-ақ олардың жасалуына ықпал еткен жағдайларды жою бойынша іс-шаралар жоспарын орындау мерзімдерін ұзарту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20 наурыздағы № 16 қаулысы. Қазақстан Республикасының Әділет министрлігінде 2026 жылғы 27 наурызда № 38208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кредиттік бюролар және кредиттік тарихты қалыптастыру туралы" Қазақстан Республикасы Заңының 11-бабы </w:t>
      </w:r>
      <w:r>
        <w:rPr>
          <w:rFonts w:ascii="Times New Roman"/>
          <w:b w:val="false"/>
          <w:i w:val="false"/>
          <w:color w:val="000000"/>
          <w:sz w:val="28"/>
        </w:rPr>
        <w:t>1-3-тармағының</w:t>
      </w:r>
      <w:r>
        <w:rPr>
          <w:rFonts w:ascii="Times New Roman"/>
          <w:b w:val="false"/>
          <w:i w:val="false"/>
          <w:color w:val="000000"/>
          <w:sz w:val="28"/>
        </w:rPr>
        <w:t xml:space="preserve"> екінші бөлігіне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Кредиттік бюроға, коллекторлық агенттікке байланысты емес себептер бойынша іс-шаралар жоспарында не жазбаша ұйғарымда белгіленген мерзімдерде бұзушылықтарды жою мүмкіндігі болмаған жағдайда, кредиттік бюроға, коллекторлық агенттікке қолданылған жазбаша ұйғарымды не анықталған бұзушылықтарды және (немесе) себептерді, сондай-ақ олардың жасалуына ықпал еткен жағдайларды жою бойынша іс-шаралар жоспарын орындау мерзімдерін ұзарту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Банктік емес ұйымдарды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2026 жылғы 20 наурыздағы</w:t>
            </w:r>
            <w:r>
              <w:br/>
            </w:r>
            <w:r>
              <w:rPr>
                <w:rFonts w:ascii="Times New Roman"/>
                <w:b w:val="false"/>
                <w:i w:val="false"/>
                <w:color w:val="000000"/>
                <w:sz w:val="20"/>
              </w:rPr>
              <w:t>№ 16 қаулысымен</w:t>
            </w:r>
            <w:r>
              <w:br/>
            </w:r>
            <w:r>
              <w:rPr>
                <w:rFonts w:ascii="Times New Roman"/>
                <w:b w:val="false"/>
                <w:i w:val="false"/>
                <w:color w:val="000000"/>
                <w:sz w:val="20"/>
              </w:rPr>
              <w:t>бекітілген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20 марта 2026 года</w:t>
            </w:r>
            <w:r>
              <w:br/>
            </w:r>
            <w:r>
              <w:rPr>
                <w:rFonts w:ascii="Times New Roman"/>
                <w:b w:val="false"/>
                <w:i w:val="false"/>
                <w:color w:val="000000"/>
                <w:sz w:val="20"/>
              </w:rPr>
              <w:t>№ 16</w:t>
            </w:r>
          </w:p>
        </w:tc>
      </w:tr>
    </w:tbl>
    <w:bookmarkStart w:name="z14" w:id="8"/>
    <w:p>
      <w:pPr>
        <w:spacing w:after="0"/>
        <w:ind w:left="0"/>
        <w:jc w:val="left"/>
      </w:pPr>
      <w:r>
        <w:rPr>
          <w:rFonts w:ascii="Times New Roman"/>
          <w:b/>
          <w:i w:val="false"/>
          <w:color w:val="000000"/>
        </w:rPr>
        <w:t xml:space="preserve"> Кредиттік бюроға, коллекторлық агенттікке байланысты емес себептер бойынша іс-шаралар жоспарында не жазбаша ұйғарымда белгіленген мерзімдерде бұзушылықтарды жою мүмкіндігі болмаған жағдайда, кредиттік бюроға, коллекторлық агенттікке қолданылған жазбаша ұйғарымды не анықталған бұзушылықтарды және (немесе) себептерді, сондай-ақ олардың жасалуына ықпал еткен жағдайларды жою бойынша іс-шаралар жоспарын орындау мерзімдерін ұзарту қағидалары</w:t>
      </w:r>
    </w:p>
    <w:bookmarkEnd w:id="8"/>
    <w:bookmarkStart w:name="z15" w:id="9"/>
    <w:p>
      <w:pPr>
        <w:spacing w:after="0"/>
        <w:ind w:left="0"/>
        <w:jc w:val="both"/>
      </w:pPr>
      <w:r>
        <w:rPr>
          <w:rFonts w:ascii="Times New Roman"/>
          <w:b w:val="false"/>
          <w:i w:val="false"/>
          <w:color w:val="000000"/>
          <w:sz w:val="28"/>
        </w:rPr>
        <w:t xml:space="preserve">
      1. Осы Кредиттік бюроға, коллекторлық агенттікке байланысты емес себептер бойынша іс-шаралар жоспарында не жазбаша ұйғарымда белгіленген мерзімдерде бұзушылықтарды жою мүмкіндігі болмаған жағдайда, кредиттік бюроға, коллекторлық агенттікке қолданылған жазбаша ұйғарымды не анықталған бұзушылықтарды және (немесе) себептерді, сондай-ақ олардың жасалуына ықпал еткен жағдайларды жою бойынша іс-шаралар жоспарын орындау мерзімдерін ұзарту қағидалары (бұдан әрі – Қағидалар) "Қазақстан Республикасындағы кредиттік бюролар және кредиттік тарихты қалыптастыру туралы" Қазақстан Республикасы Заңының (бұдан әрі – Кредиттік бюролар туралы заң) 11-бабы </w:t>
      </w:r>
      <w:r>
        <w:rPr>
          <w:rFonts w:ascii="Times New Roman"/>
          <w:b w:val="false"/>
          <w:i w:val="false"/>
          <w:color w:val="000000"/>
          <w:sz w:val="28"/>
        </w:rPr>
        <w:t>1-3-тармағының</w:t>
      </w:r>
      <w:r>
        <w:rPr>
          <w:rFonts w:ascii="Times New Roman"/>
          <w:b w:val="false"/>
          <w:i w:val="false"/>
          <w:color w:val="000000"/>
          <w:sz w:val="28"/>
        </w:rPr>
        <w:t xml:space="preserve"> екінші бөлігіне сәйкес әзірленді және қаржы нарығы мен қаржы ұйымдарын реттеу, бақылау және қадағалау жөніндегі уәкілетті органның кредиттік бюроға, коллекторлық агенттікке байланысты емес себептер бойынша іс-шаралар жоспарында не жазбаша ұйғарымда белгіленген мерзімдерде бұзушылықтарды жою мүмкіндігі болмаған жағдайда, кредиттік бюроға, коллекторлық агенттікке қолданылған жазбаша ұйғарымды не анықталған бұзушылықтарды және (немесе) себептерді, сондай-ақ олардың жасалуына ықпал еткен жағдайларды жою бойынша іс-шаралар жоспарын (бұдан әрі – іс-шаралар жоспары) орындау мерзімдерін ұзарту тәртібін айқындайды.</w:t>
      </w:r>
    </w:p>
    <w:bookmarkEnd w:id="9"/>
    <w:bookmarkStart w:name="z16" w:id="10"/>
    <w:p>
      <w:pPr>
        <w:spacing w:after="0"/>
        <w:ind w:left="0"/>
        <w:jc w:val="both"/>
      </w:pPr>
      <w:r>
        <w:rPr>
          <w:rFonts w:ascii="Times New Roman"/>
          <w:b w:val="false"/>
          <w:i w:val="false"/>
          <w:color w:val="000000"/>
          <w:sz w:val="28"/>
        </w:rPr>
        <w:t>
      2. Қағидаларда Кредиттік бюролар туралы заңда көзделген ұғымдар пайдаланылады.</w:t>
      </w:r>
    </w:p>
    <w:bookmarkEnd w:id="10"/>
    <w:bookmarkStart w:name="z17" w:id="11"/>
    <w:p>
      <w:pPr>
        <w:spacing w:after="0"/>
        <w:ind w:left="0"/>
        <w:jc w:val="both"/>
      </w:pPr>
      <w:r>
        <w:rPr>
          <w:rFonts w:ascii="Times New Roman"/>
          <w:b w:val="false"/>
          <w:i w:val="false"/>
          <w:color w:val="000000"/>
          <w:sz w:val="28"/>
        </w:rPr>
        <w:t>
      3. Іс-шаралар жоспарында не кредиттік бюроға, коллекторлық агенттікке байланысты емес себептер бойынша кредиттік бюроға, коллекторлық агенттікке қолданылған жазбаша ұйғарымда белгіленген мерзімдерде бұзушылықтарды жою мүмкіндігі болмаған жағдайда, кредиттік бюро, коллекторлық агенттік жазбаша ұйғарымның және (немесе) іс-шаралар жоспарында көзделген іс-шаралардың орындалу мерзімінен кешіктірмей уәкілетті органға мерзімін ұзарту қажеттілігінің негіздемесі қамтылған, жазбаша ұйғарымның және (немесе) іс-шаралар жоспарында көзделген іс-шаралардың орындалу мерзімін ұзарту туралы жазбаша өтінішхатты (бұдан әрі – өтінішхат) ұсынады.</w:t>
      </w:r>
    </w:p>
    <w:bookmarkEnd w:id="11"/>
    <w:bookmarkStart w:name="z18" w:id="12"/>
    <w:p>
      <w:pPr>
        <w:spacing w:after="0"/>
        <w:ind w:left="0"/>
        <w:jc w:val="both"/>
      </w:pPr>
      <w:r>
        <w:rPr>
          <w:rFonts w:ascii="Times New Roman"/>
          <w:b w:val="false"/>
          <w:i w:val="false"/>
          <w:color w:val="000000"/>
          <w:sz w:val="28"/>
        </w:rPr>
        <w:t>
      4. Уәкілетті орган өтінішхатты қарау нәтижелері бойынша кредиттік бюроға, коллекторлық агенттікке өтінішхат тіркелген күннен бастап 10 (он) жұмыс күні ішінде Қағидалардың 3-тармағында көзделген мерзімді ұзарту не мерзімді ұзартудан бас тарту туралы уәжді жауап жібереді.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