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95a9" w14:textId="eff9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бірыңғай платформасының жұмыс істеу қағидаларын, сондай-ақ оның ақпараттық ресурстарының, сервистерінің және функцияларының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113 бұйрығы. Қазақстан Республикасының Әділет министрлігінде 2026 жылғы 27 наурызда № 38204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68-1-бабының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пайдаланудың бірыңғай платформасының жұмыс істеу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пайдаланудың бірыңғай платформасының ақпараттық ресурстарының, сервистері мен функцияларының тізбесі бекітілсін.</w:t>
      </w:r>
    </w:p>
    <w:bookmarkEnd w:id="3"/>
    <w:bookmarkStart w:name="z8"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Республикасының Өнеркәсіп және құрылыс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xml:space="preserve">
      Қазақстан Республикасының </w:t>
      </w:r>
    </w:p>
    <w:bookmarkEnd w:id="10"/>
    <w:bookmarkStart w:name="z16" w:id="11"/>
    <w:p>
      <w:pPr>
        <w:spacing w:after="0"/>
        <w:ind w:left="0"/>
        <w:jc w:val="both"/>
      </w:pPr>
      <w:r>
        <w:rPr>
          <w:rFonts w:ascii="Times New Roman"/>
          <w:b w:val="false"/>
          <w:i w:val="false"/>
          <w:color w:val="000000"/>
          <w:sz w:val="28"/>
        </w:rPr>
        <w:t xml:space="preserve">
      Жасанды интеллект және </w:t>
      </w:r>
    </w:p>
    <w:bookmarkEnd w:id="11"/>
    <w:bookmarkStart w:name="z17" w:id="12"/>
    <w:p>
      <w:pPr>
        <w:spacing w:after="0"/>
        <w:ind w:left="0"/>
        <w:jc w:val="both"/>
      </w:pPr>
      <w:r>
        <w:rPr>
          <w:rFonts w:ascii="Times New Roman"/>
          <w:b w:val="false"/>
          <w:i w:val="false"/>
          <w:color w:val="000000"/>
          <w:sz w:val="28"/>
        </w:rPr>
        <w:t>
      цифрлық даму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xml:space="preserve">
      Қазақстан Республикасының </w:t>
      </w:r>
    </w:p>
    <w:bookmarkEnd w:id="14"/>
    <w:bookmarkStart w:name="z20" w:id="15"/>
    <w:p>
      <w:pPr>
        <w:spacing w:after="0"/>
        <w:ind w:left="0"/>
        <w:jc w:val="both"/>
      </w:pPr>
      <w:r>
        <w:rPr>
          <w:rFonts w:ascii="Times New Roman"/>
          <w:b w:val="false"/>
          <w:i w:val="false"/>
          <w:color w:val="000000"/>
          <w:sz w:val="28"/>
        </w:rPr>
        <w:t>
      Энергетика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113</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Жер қойнауын пайдаланудың бірыңғай платформасының жұмыс істеу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Жер қойнауын пайдаланудың бірыңғай платформасының жұмыс істеу қағидалары (бұдан әрі – Қағидалар) "Жер қойнауы және жер қойнауын пайдалану туралы" Қазақстан Республикасы Кодексі (бұдан әрі – Кодекс) 68-1-бабының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жер қойнауын пайдаланудың бірыңғай платформасының жұмыс істеу тәртібін айқындайды."</w:t>
      </w:r>
    </w:p>
    <w:bookmarkEnd w:id="18"/>
    <w:bookmarkStart w:name="z25" w:id="19"/>
    <w:p>
      <w:pPr>
        <w:spacing w:after="0"/>
        <w:ind w:left="0"/>
        <w:jc w:val="both"/>
      </w:pPr>
      <w:r>
        <w:rPr>
          <w:rFonts w:ascii="Times New Roman"/>
          <w:b w:val="false"/>
          <w:i w:val="false"/>
          <w:color w:val="000000"/>
          <w:sz w:val="28"/>
        </w:rPr>
        <w:t>
      2. Жер қойнауын пайдаланудың бірыңғай платформасының жұмыс істеуі Қазақстан Республикасының жер қойнауын пайдалану және ақпараттандыру саласындағы заңнамаға сәйкес жүзеге асырылады.</w:t>
      </w:r>
    </w:p>
    <w:bookmarkEnd w:id="19"/>
    <w:bookmarkStart w:name="z26" w:id="2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0"/>
    <w:bookmarkStart w:name="z27" w:id="21"/>
    <w:p>
      <w:pPr>
        <w:spacing w:after="0"/>
        <w:ind w:left="0"/>
        <w:jc w:val="both"/>
      </w:pPr>
      <w:r>
        <w:rPr>
          <w:rFonts w:ascii="Times New Roman"/>
          <w:b w:val="false"/>
          <w:i w:val="false"/>
          <w:color w:val="000000"/>
          <w:sz w:val="28"/>
        </w:rPr>
        <w:t>
      1) геологиялық ақпарат – кез келген жеткізгіште тіркелген және осындай мәліметтерді сәйкестендіруге мүмкіндік беретін деректемелері бар жер қойнауы мен олардың учаскелерінің,кен орындарының және пайдалы қазбалар көріністерінің заттай құрамы, геологиялық құрылысы мен тарихы, геологиялық, геохимиялық, геофизикалық, гидрогеологиялық, геоморфологиялық және тектоникалық ерекшеліктері туралы мәліметтер;</w:t>
      </w:r>
    </w:p>
    <w:bookmarkEnd w:id="21"/>
    <w:bookmarkStart w:name="z28" w:id="22"/>
    <w:p>
      <w:pPr>
        <w:spacing w:after="0"/>
        <w:ind w:left="0"/>
        <w:jc w:val="both"/>
      </w:pPr>
      <w:r>
        <w:rPr>
          <w:rFonts w:ascii="Times New Roman"/>
          <w:b w:val="false"/>
          <w:i w:val="false"/>
          <w:color w:val="000000"/>
          <w:sz w:val="28"/>
        </w:rPr>
        <w:t>
      2) Жер қойнауын пайдаланудың бірыңғай платформасы (бұдан әрі – Платформа) –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w:t>
      </w:r>
    </w:p>
    <w:bookmarkEnd w:id="22"/>
    <w:bookmarkStart w:name="z29" w:id="23"/>
    <w:p>
      <w:pPr>
        <w:spacing w:after="0"/>
        <w:ind w:left="0"/>
        <w:jc w:val="both"/>
      </w:pPr>
      <w:r>
        <w:rPr>
          <w:rFonts w:ascii="Times New Roman"/>
          <w:b w:val="false"/>
          <w:i w:val="false"/>
          <w:color w:val="000000"/>
          <w:sz w:val="28"/>
        </w:rPr>
        <w:t>
      3) жеке кабинет – өтініштер беруге, хабарламалар алуға, есептілікті тапсыруға және аукциондарға қатысуға арналған электрондық цифрлық қолтаңбаны (ЭЦҚ) пайдалана отырып, аутентификация арқылы пайдаланушы қол жеткізе алатын Платформа бөлімі;</w:t>
      </w:r>
    </w:p>
    <w:bookmarkEnd w:id="23"/>
    <w:bookmarkStart w:name="z30" w:id="24"/>
    <w:p>
      <w:pPr>
        <w:spacing w:after="0"/>
        <w:ind w:left="0"/>
        <w:jc w:val="both"/>
      </w:pPr>
      <w:r>
        <w:rPr>
          <w:rFonts w:ascii="Times New Roman"/>
          <w:b w:val="false"/>
          <w:i w:val="false"/>
          <w:color w:val="000000"/>
          <w:sz w:val="28"/>
        </w:rPr>
        <w:t>
      4) жер қойнауын пайдалану картасы – нақты уақыт режимінде жер қойнауы учаскелері, шектеу аймақтары және геологиялық зерделеу туралы кеңістіктік деректерді көрсететін Платформа компоненті;</w:t>
      </w:r>
    </w:p>
    <w:bookmarkEnd w:id="24"/>
    <w:bookmarkStart w:name="z31" w:id="25"/>
    <w:p>
      <w:pPr>
        <w:spacing w:after="0"/>
        <w:ind w:left="0"/>
        <w:jc w:val="both"/>
      </w:pPr>
      <w:r>
        <w:rPr>
          <w:rFonts w:ascii="Times New Roman"/>
          <w:b w:val="false"/>
          <w:i w:val="false"/>
          <w:color w:val="000000"/>
          <w:sz w:val="28"/>
        </w:rPr>
        <w:t>
      5) кеңістіктік деректер – жер қойнауын пайдалану картасында көрсетілетін, белгілі бір нысанда және координаттық санақ жүйесінде ұсынылған жергілікті жер объектілерінің орналасқан жері туралы мәліметтерді қамтитын ақпарат;</w:t>
      </w:r>
    </w:p>
    <w:bookmarkEnd w:id="25"/>
    <w:bookmarkStart w:name="z32" w:id="26"/>
    <w:p>
      <w:pPr>
        <w:spacing w:after="0"/>
        <w:ind w:left="0"/>
        <w:jc w:val="both"/>
      </w:pPr>
      <w:r>
        <w:rPr>
          <w:rFonts w:ascii="Times New Roman"/>
          <w:b w:val="false"/>
          <w:i w:val="false"/>
          <w:color w:val="000000"/>
          <w:sz w:val="28"/>
        </w:rPr>
        <w:t>
      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26"/>
    <w:bookmarkStart w:name="z33" w:id="27"/>
    <w:p>
      <w:pPr>
        <w:spacing w:after="0"/>
        <w:ind w:left="0"/>
        <w:jc w:val="both"/>
      </w:pPr>
      <w:r>
        <w:rPr>
          <w:rFonts w:ascii="Times New Roman"/>
          <w:b w:val="false"/>
          <w:i w:val="false"/>
          <w:color w:val="000000"/>
          <w:sz w:val="28"/>
        </w:rPr>
        <w:t>
      7) құзыретті орган – Платформа арқылы жер қойнауын пайдалану құқықтарын беруді жүзеге асыратын қатты пайдалы қазбалар бойынша немесе көмірсутектер бойынша уәкілетті органдар, сондай-ақ кең таралған пайдалы қазбалар бойынша жергілікті атқарушы органдар;</w:t>
      </w:r>
    </w:p>
    <w:bookmarkEnd w:id="27"/>
    <w:bookmarkStart w:name="z34" w:id="28"/>
    <w:p>
      <w:pPr>
        <w:spacing w:after="0"/>
        <w:ind w:left="0"/>
        <w:jc w:val="both"/>
      </w:pPr>
      <w:r>
        <w:rPr>
          <w:rFonts w:ascii="Times New Roman"/>
          <w:b w:val="false"/>
          <w:i w:val="false"/>
          <w:color w:val="000000"/>
          <w:sz w:val="28"/>
        </w:rPr>
        <w:t>
      8) Платформа операторы – Платформаның жұмыс істеуін қамтамасыз ететін геология саласындағы ұлттық оператор;</w:t>
      </w:r>
    </w:p>
    <w:bookmarkEnd w:id="28"/>
    <w:bookmarkStart w:name="z35" w:id="29"/>
    <w:p>
      <w:pPr>
        <w:spacing w:after="0"/>
        <w:ind w:left="0"/>
        <w:jc w:val="both"/>
      </w:pPr>
      <w:r>
        <w:rPr>
          <w:rFonts w:ascii="Times New Roman"/>
          <w:b w:val="false"/>
          <w:i w:val="false"/>
          <w:color w:val="000000"/>
          <w:sz w:val="28"/>
        </w:rPr>
        <w:t>
      9) пайдаланушы – Платформа арқылы ақпараттық өзара іс-қимылға қатысатын жеке немесе заңды тұлға, сондай-ақ мемлекеттік органдардың лауазымды тұлғалары;</w:t>
      </w:r>
    </w:p>
    <w:bookmarkEnd w:id="29"/>
    <w:bookmarkStart w:name="z36" w:id="30"/>
    <w:p>
      <w:pPr>
        <w:spacing w:after="0"/>
        <w:ind w:left="0"/>
        <w:jc w:val="both"/>
      </w:pPr>
      <w:r>
        <w:rPr>
          <w:rFonts w:ascii="Times New Roman"/>
          <w:b w:val="false"/>
          <w:i w:val="false"/>
          <w:color w:val="000000"/>
          <w:sz w:val="28"/>
        </w:rPr>
        <w:t>
      10) Платформаның ақпараттық ресурстары – жер қойнауын пайдалану саласында пайдаланылатын мәліметтер базасы, географиялық координаттар мен мәліметтер, мәліметтердің электрондық массивтері;</w:t>
      </w:r>
    </w:p>
    <w:bookmarkEnd w:id="30"/>
    <w:bookmarkStart w:name="z37" w:id="31"/>
    <w:p>
      <w:pPr>
        <w:spacing w:after="0"/>
        <w:ind w:left="0"/>
        <w:jc w:val="both"/>
      </w:pPr>
      <w:r>
        <w:rPr>
          <w:rFonts w:ascii="Times New Roman"/>
          <w:b w:val="false"/>
          <w:i w:val="false"/>
          <w:color w:val="000000"/>
          <w:sz w:val="28"/>
        </w:rPr>
        <w:t>
      11) техникалық-профилактикалық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баптауды және пайдаланушыларға көмек көрсетуді қамтитын іс-шаралар кешені;</w:t>
      </w:r>
    </w:p>
    <w:bookmarkEnd w:id="31"/>
    <w:bookmarkStart w:name="z38" w:id="32"/>
    <w:p>
      <w:pPr>
        <w:spacing w:after="0"/>
        <w:ind w:left="0"/>
        <w:jc w:val="both"/>
      </w:pPr>
      <w:r>
        <w:rPr>
          <w:rFonts w:ascii="Times New Roman"/>
          <w:b w:val="false"/>
          <w:i w:val="false"/>
          <w:color w:val="000000"/>
          <w:sz w:val="28"/>
        </w:rPr>
        <w:t>
      12) техникалық істен шығу – бір немесе бірнеше пайдаланушылардың ақпараттық жүйені пайдалану мүмкіндігін болдырмауға әкеліп соғатын ақпараттық жүйенің аппараттық-бағдарламалық кешенінің немесе оның жекелеген компоненттерінің бірінің жоспарланбаған уақытша істен шығуы;</w:t>
      </w:r>
    </w:p>
    <w:bookmarkEnd w:id="32"/>
    <w:bookmarkStart w:name="z39" w:id="33"/>
    <w:p>
      <w:pPr>
        <w:spacing w:after="0"/>
        <w:ind w:left="0"/>
        <w:jc w:val="both"/>
      </w:pPr>
      <w:r>
        <w:rPr>
          <w:rFonts w:ascii="Times New Roman"/>
          <w:b w:val="false"/>
          <w:i w:val="false"/>
          <w:color w:val="000000"/>
          <w:sz w:val="28"/>
        </w:rPr>
        <w:t>
      13) электрондық құжат – ақпарат электрондық-цифрлық нысанда ұсынылған және электрондық цифрлық қолтаңба арқылы куәландырылған құжат;</w:t>
      </w:r>
    </w:p>
    <w:bookmarkEnd w:id="33"/>
    <w:bookmarkStart w:name="z40" w:id="34"/>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4"/>
    <w:bookmarkStart w:name="z41" w:id="35"/>
    <w:p>
      <w:pPr>
        <w:spacing w:after="0"/>
        <w:ind w:left="0"/>
        <w:jc w:val="left"/>
      </w:pPr>
      <w:r>
        <w:rPr>
          <w:rFonts w:ascii="Times New Roman"/>
          <w:b/>
          <w:i w:val="false"/>
          <w:color w:val="000000"/>
        </w:rPr>
        <w:t xml:space="preserve"> 2-тарау. Жер қойнауын пайдаланудың бірыңғай платформасының жұмыс істеу тәртібі</w:t>
      </w:r>
    </w:p>
    <w:bookmarkEnd w:id="35"/>
    <w:bookmarkStart w:name="z42" w:id="36"/>
    <w:p>
      <w:pPr>
        <w:spacing w:after="0"/>
        <w:ind w:left="0"/>
        <w:jc w:val="left"/>
      </w:pPr>
      <w:r>
        <w:rPr>
          <w:rFonts w:ascii="Times New Roman"/>
          <w:b/>
          <w:i w:val="false"/>
          <w:color w:val="000000"/>
        </w:rPr>
        <w:t xml:space="preserve"> 1-параграф. Платформаға кіру және пайдаланушыларды тіркеу</w:t>
      </w:r>
    </w:p>
    <w:bookmarkEnd w:id="36"/>
    <w:bookmarkStart w:name="z43" w:id="37"/>
    <w:p>
      <w:pPr>
        <w:spacing w:after="0"/>
        <w:ind w:left="0"/>
        <w:jc w:val="both"/>
      </w:pPr>
      <w:r>
        <w:rPr>
          <w:rFonts w:ascii="Times New Roman"/>
          <w:b w:val="false"/>
          <w:i w:val="false"/>
          <w:color w:val="000000"/>
          <w:sz w:val="28"/>
        </w:rPr>
        <w:t>
      4. Платформа ашық және жабық бөліктерден тұрады. Ашық бөлім жер қойнауын пайдалану картасын, лицензиялар тізілімдерін және мемлекеттік жер қойнауы қорын басқару бағдарламасын қоса алғанда, Платформаның ақпараттық ресурстарына тіркеуді қажет етпей барлық мүдделі тұлғаларға қол жеткізуді қамтамасыз етеді.</w:t>
      </w:r>
    </w:p>
    <w:bookmarkEnd w:id="37"/>
    <w:bookmarkStart w:name="z44" w:id="38"/>
    <w:p>
      <w:pPr>
        <w:spacing w:after="0"/>
        <w:ind w:left="0"/>
        <w:jc w:val="both"/>
      </w:pPr>
      <w:r>
        <w:rPr>
          <w:rFonts w:ascii="Times New Roman"/>
          <w:b w:val="false"/>
          <w:i w:val="false"/>
          <w:color w:val="000000"/>
          <w:sz w:val="28"/>
        </w:rPr>
        <w:t>
      5. Платформаның жабық бөлігіне жеке кабинет арқылы қол жеткізуге болады. Жеке кабинет ЭЦҚ-ны пайдалана отырып, тіркеу және аутентификация рәсімінен өткеннен кейін пайдаланушыға беріледі.</w:t>
      </w:r>
    </w:p>
    <w:bookmarkEnd w:id="38"/>
    <w:bookmarkStart w:name="z45" w:id="39"/>
    <w:p>
      <w:pPr>
        <w:spacing w:after="0"/>
        <w:ind w:left="0"/>
        <w:jc w:val="both"/>
      </w:pPr>
      <w:r>
        <w:rPr>
          <w:rFonts w:ascii="Times New Roman"/>
          <w:b w:val="false"/>
          <w:i w:val="false"/>
          <w:color w:val="000000"/>
          <w:sz w:val="28"/>
        </w:rPr>
        <w:t>
      6. Пайдаланушыларды тіркеу кезінде Платформа деректерді "Заңды тұлғалар" Мемлекеттік дерекқорымен интеграциялау арқылы автоматты түрде тексереді. Жеке тұлғаларды тіркеу кезінде "Жеке тұлғалар" Мемлекеттік деректер базасы арқылы тексеру жүзеге асырылады.</w:t>
      </w:r>
    </w:p>
    <w:bookmarkEnd w:id="39"/>
    <w:bookmarkStart w:name="z46" w:id="40"/>
    <w:p>
      <w:pPr>
        <w:spacing w:after="0"/>
        <w:ind w:left="0"/>
        <w:jc w:val="both"/>
      </w:pPr>
      <w:r>
        <w:rPr>
          <w:rFonts w:ascii="Times New Roman"/>
          <w:b w:val="false"/>
          <w:i w:val="false"/>
          <w:color w:val="000000"/>
          <w:sz w:val="28"/>
        </w:rPr>
        <w:t>
      7. Пайдаланушылар хабарламаларды дұрыс алуды, өтініштер беруді, есептілікті тапсыруды және аукциондарға қатысуды қамтамасыз ету үшін жеке кабинетте өз деректерінің өзектілігін сақтауға міндетті.</w:t>
      </w:r>
    </w:p>
    <w:bookmarkEnd w:id="40"/>
    <w:bookmarkStart w:name="z47" w:id="41"/>
    <w:p>
      <w:pPr>
        <w:spacing w:after="0"/>
        <w:ind w:left="0"/>
        <w:jc w:val="left"/>
      </w:pPr>
      <w:r>
        <w:rPr>
          <w:rFonts w:ascii="Times New Roman"/>
          <w:b/>
          <w:i w:val="false"/>
          <w:color w:val="000000"/>
        </w:rPr>
        <w:t xml:space="preserve"> 2-параграф. Платформаның жұмыс тәртібі және қатысушылардың өзара іс-қимылы</w:t>
      </w:r>
    </w:p>
    <w:bookmarkEnd w:id="41"/>
    <w:bookmarkStart w:name="z48" w:id="42"/>
    <w:p>
      <w:pPr>
        <w:spacing w:after="0"/>
        <w:ind w:left="0"/>
        <w:jc w:val="both"/>
      </w:pPr>
      <w:r>
        <w:rPr>
          <w:rFonts w:ascii="Times New Roman"/>
          <w:b w:val="false"/>
          <w:i w:val="false"/>
          <w:color w:val="000000"/>
          <w:sz w:val="28"/>
        </w:rPr>
        <w:t>
      8. Электрондық өтінім беру сервисі шеңберінде - өтініш түрінде қалыптастырылады және Платформаның жеке кабинеті арқылы ғана электрондық түрде беріледі.</w:t>
      </w:r>
    </w:p>
    <w:bookmarkEnd w:id="42"/>
    <w:bookmarkStart w:name="z49" w:id="43"/>
    <w:p>
      <w:pPr>
        <w:spacing w:after="0"/>
        <w:ind w:left="0"/>
        <w:jc w:val="both"/>
      </w:pPr>
      <w:r>
        <w:rPr>
          <w:rFonts w:ascii="Times New Roman"/>
          <w:b w:val="false"/>
          <w:i w:val="false"/>
          <w:color w:val="000000"/>
          <w:sz w:val="28"/>
        </w:rPr>
        <w:t>
      Ұсынылған мәліметтердің толық еместігі анықталған жағдайда электрондық құжат қайтару себебін көрсете отырып, пысықтауға қайтарылуға жатады, ал электрондық құжат бойынша ұсынылған мәліметтердің дұрыс еместігі анықталған жағдайда дәлелді бас тарту қалыптастырылады.</w:t>
      </w:r>
    </w:p>
    <w:bookmarkEnd w:id="43"/>
    <w:bookmarkStart w:name="z50" w:id="44"/>
    <w:p>
      <w:pPr>
        <w:spacing w:after="0"/>
        <w:ind w:left="0"/>
        <w:jc w:val="both"/>
      </w:pPr>
      <w:r>
        <w:rPr>
          <w:rFonts w:ascii="Times New Roman"/>
          <w:b w:val="false"/>
          <w:i w:val="false"/>
          <w:color w:val="000000"/>
          <w:sz w:val="28"/>
        </w:rPr>
        <w:t>
      Өтініш беру сервисі келіп түскен электрондық құжаттарды тиісті құзыретті органдарға және/немесе Платформа модульдеріне автоматты түрде бағыттауды қамтамасыз етеді.</w:t>
      </w:r>
    </w:p>
    <w:bookmarkEnd w:id="44"/>
    <w:bookmarkStart w:name="z51" w:id="45"/>
    <w:p>
      <w:pPr>
        <w:spacing w:after="0"/>
        <w:ind w:left="0"/>
        <w:jc w:val="both"/>
      </w:pPr>
      <w:r>
        <w:rPr>
          <w:rFonts w:ascii="Times New Roman"/>
          <w:b w:val="false"/>
          <w:i w:val="false"/>
          <w:color w:val="000000"/>
          <w:sz w:val="28"/>
        </w:rPr>
        <w:t>
      Электрондық өтінімді өңдеуге қабылдағаннан кейін пайдаланушы өтінім нөмірі және оның келіп түскен уақыты көрсетілген электрондық хабарлама алады.</w:t>
      </w:r>
    </w:p>
    <w:bookmarkEnd w:id="45"/>
    <w:bookmarkStart w:name="z52" w:id="46"/>
    <w:p>
      <w:pPr>
        <w:spacing w:after="0"/>
        <w:ind w:left="0"/>
        <w:jc w:val="both"/>
      </w:pPr>
      <w:r>
        <w:rPr>
          <w:rFonts w:ascii="Times New Roman"/>
          <w:b w:val="false"/>
          <w:i w:val="false"/>
          <w:color w:val="000000"/>
          <w:sz w:val="28"/>
        </w:rPr>
        <w:t>
      Егер заңнамада өзгеше белгіленбесе, электрондық құжат пайдаланушының Платформадағы жеке кабинетіне келіп түскен сәттен бастап пайдаланушыға жеткізілген (тапсырылған) болып есептеледі.</w:t>
      </w:r>
    </w:p>
    <w:bookmarkEnd w:id="46"/>
    <w:bookmarkStart w:name="z53" w:id="47"/>
    <w:p>
      <w:pPr>
        <w:spacing w:after="0"/>
        <w:ind w:left="0"/>
        <w:jc w:val="both"/>
      </w:pPr>
      <w:r>
        <w:rPr>
          <w:rFonts w:ascii="Times New Roman"/>
          <w:b w:val="false"/>
          <w:i w:val="false"/>
          <w:color w:val="000000"/>
          <w:sz w:val="28"/>
        </w:rPr>
        <w:t>
      Электрондық өтінім беру сервисінің барлық операциялары олар келіп түскен сәттен бастап оқиғалар журналында әрбір операцияның уақыты, бастамашысы және нәтижесі көрсетіле отырып тіркеледі. Журналдар Қазақстан Республикасының заңнамасында белгіленген тәртіппен сақталады және тексеру жүргізу үшін қолжетімді етіледі.</w:t>
      </w:r>
    </w:p>
    <w:bookmarkEnd w:id="47"/>
    <w:bookmarkStart w:name="z54" w:id="48"/>
    <w:p>
      <w:pPr>
        <w:spacing w:after="0"/>
        <w:ind w:left="0"/>
        <w:jc w:val="both"/>
      </w:pPr>
      <w:r>
        <w:rPr>
          <w:rFonts w:ascii="Times New Roman"/>
          <w:b w:val="false"/>
          <w:i w:val="false"/>
          <w:color w:val="000000"/>
          <w:sz w:val="28"/>
        </w:rPr>
        <w:t>
      9. Мониторинг сервисі жер қойнауын пайдалануға құқықтарды, берілген лицензияларды және міндеттемелерді орындаудың ілеспе шарттары мен мерзімдерін қоса алғанда, жасалған шарттарды автоматтандырылған есепке алуды қамтамасыз етеді.</w:t>
      </w:r>
    </w:p>
    <w:bookmarkEnd w:id="48"/>
    <w:bookmarkStart w:name="z55" w:id="49"/>
    <w:p>
      <w:pPr>
        <w:spacing w:after="0"/>
        <w:ind w:left="0"/>
        <w:jc w:val="both"/>
      </w:pPr>
      <w:r>
        <w:rPr>
          <w:rFonts w:ascii="Times New Roman"/>
          <w:b w:val="false"/>
          <w:i w:val="false"/>
          <w:color w:val="000000"/>
          <w:sz w:val="28"/>
        </w:rPr>
        <w:t>
      Салыстыру нәтижелері бойынша сәйкессіздіктер, ауытқулар немесе бұзушылықтар туралы автоматты хабарлама қалыптастырылады және оларды пайдаланушының жеке кабинетіне және құзыретті органдардың қарауына жібереді.</w:t>
      </w:r>
    </w:p>
    <w:bookmarkEnd w:id="49"/>
    <w:bookmarkStart w:name="z56" w:id="50"/>
    <w:p>
      <w:pPr>
        <w:spacing w:after="0"/>
        <w:ind w:left="0"/>
        <w:jc w:val="both"/>
      </w:pPr>
      <w:r>
        <w:rPr>
          <w:rFonts w:ascii="Times New Roman"/>
          <w:b w:val="false"/>
          <w:i w:val="false"/>
          <w:color w:val="000000"/>
          <w:sz w:val="28"/>
        </w:rPr>
        <w:t>
      Мониторинг сервисі басқарушылық шешімдерді бақылау және қабылдау үшін қажетті көлемде және форматта құзыретті органдар үшін жиынтық талдамалық ақпарат пен есептер шығаруды қамтамасыз етеді.</w:t>
      </w:r>
    </w:p>
    <w:bookmarkEnd w:id="50"/>
    <w:bookmarkStart w:name="z57" w:id="51"/>
    <w:p>
      <w:pPr>
        <w:spacing w:after="0"/>
        <w:ind w:left="0"/>
        <w:jc w:val="both"/>
      </w:pPr>
      <w:r>
        <w:rPr>
          <w:rFonts w:ascii="Times New Roman"/>
          <w:b w:val="false"/>
          <w:i w:val="false"/>
          <w:color w:val="000000"/>
          <w:sz w:val="28"/>
        </w:rPr>
        <w:t>
      Платформа Операторы өзгерістер негізін және өзгерісті жасаған тұлға туралы деректерді сақтай отырып, құқықтар мен міндеттемелер туралы жазбалардың өзгерістер тарихын жүргізуді қамтамасыз етеді.</w:t>
      </w:r>
    </w:p>
    <w:bookmarkEnd w:id="51"/>
    <w:bookmarkStart w:name="z58" w:id="52"/>
    <w:p>
      <w:pPr>
        <w:spacing w:after="0"/>
        <w:ind w:left="0"/>
        <w:jc w:val="both"/>
      </w:pPr>
      <w:r>
        <w:rPr>
          <w:rFonts w:ascii="Times New Roman"/>
          <w:b w:val="false"/>
          <w:i w:val="false"/>
          <w:color w:val="000000"/>
          <w:sz w:val="28"/>
        </w:rPr>
        <w:t>
      10. Жер қойнауы учаскелерін және кеңістіктік деректерді визуализациялау сервисі жер қойнауының барлық учаскелері туралы мәліметтерді қамтитын қабаттарды көрсетуді қамтамасыз ететін жер қойнауын пайдалану картасын пайдалана отырып жүзеге асырылады. Жер қойнауын пайдалану картасында орналастырылатын мәліметтер уәкілетті мемлекеттік органдар ұсынатын ақпарат негізінде өзектендіруге жатады.</w:t>
      </w:r>
    </w:p>
    <w:bookmarkEnd w:id="52"/>
    <w:bookmarkStart w:name="z59" w:id="53"/>
    <w:p>
      <w:pPr>
        <w:spacing w:after="0"/>
        <w:ind w:left="0"/>
        <w:jc w:val="both"/>
      </w:pPr>
      <w:r>
        <w:rPr>
          <w:rFonts w:ascii="Times New Roman"/>
          <w:b w:val="false"/>
          <w:i w:val="false"/>
          <w:color w:val="000000"/>
          <w:sz w:val="28"/>
        </w:rPr>
        <w:t xml:space="preserve">
      11. Электрондық құжаттарды сақтау ЭЦҚ пайдалана отырып, Платформа арқылы қалыптастырылған, қол қойылған және берілген электрондық құжаттарға қатысты жүзеге асырылады. </w:t>
      </w:r>
    </w:p>
    <w:bookmarkEnd w:id="53"/>
    <w:bookmarkStart w:name="z60" w:id="54"/>
    <w:p>
      <w:pPr>
        <w:spacing w:after="0"/>
        <w:ind w:left="0"/>
        <w:jc w:val="both"/>
      </w:pPr>
      <w:r>
        <w:rPr>
          <w:rFonts w:ascii="Times New Roman"/>
          <w:b w:val="false"/>
          <w:i w:val="false"/>
          <w:color w:val="000000"/>
          <w:sz w:val="28"/>
        </w:rPr>
        <w:t>
      Құжаттарға қол жеткізу шектеледі және қол жеткізудің белгіленген деңгейлеріне және құпия және қызметтік ақпаратты қорғау туралы талаптарға сәйкес беріледі.</w:t>
      </w:r>
    </w:p>
    <w:bookmarkEnd w:id="54"/>
    <w:bookmarkStart w:name="z61" w:id="55"/>
    <w:p>
      <w:pPr>
        <w:spacing w:after="0"/>
        <w:ind w:left="0"/>
        <w:jc w:val="both"/>
      </w:pPr>
      <w:r>
        <w:rPr>
          <w:rFonts w:ascii="Times New Roman"/>
          <w:b w:val="false"/>
          <w:i w:val="false"/>
          <w:color w:val="000000"/>
          <w:sz w:val="28"/>
        </w:rPr>
        <w:t xml:space="preserve">
      12. Платформа операторы көрсетілген сервистердің жұмысқа қабілеттілігін, деректердің сақталуын, олардың тұтастығы мен қолжетімділігін,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 жөніндегі техникалық және ұйымдастырушылық шараларды қамтамасыз етеді.</w:t>
      </w:r>
    </w:p>
    <w:bookmarkEnd w:id="55"/>
    <w:bookmarkStart w:name="z62" w:id="56"/>
    <w:p>
      <w:pPr>
        <w:spacing w:after="0"/>
        <w:ind w:left="0"/>
        <w:jc w:val="both"/>
      </w:pPr>
      <w:r>
        <w:rPr>
          <w:rFonts w:ascii="Times New Roman"/>
          <w:b w:val="false"/>
          <w:i w:val="false"/>
          <w:color w:val="000000"/>
          <w:sz w:val="28"/>
        </w:rPr>
        <w:t>
      Платформа жер қойнауын пайдалану саласындағы мемлекеттік қызметтер мен сервистерді автоматтандырылған рәсімдер арқылы іске асыруды қамтамасыз етеді, оның ішінде лицензиялау, жер қойнауын пайдалануға құқықтарды тіркеу, шарттық және өзге де құқықтық қатынастарды ресімдеу, лицензиялық режимге көшу, рұқсаттар мен келісімдерді беру, сондай-ақ "Жер қойнауы және жер қойнауын пайдалану туралы" қолданыстағы Кодексте көзделген өзге де әкімшілік рәсімдер.</w:t>
      </w:r>
    </w:p>
    <w:bookmarkEnd w:id="56"/>
    <w:bookmarkStart w:name="z63" w:id="57"/>
    <w:p>
      <w:pPr>
        <w:spacing w:after="0"/>
        <w:ind w:left="0"/>
        <w:jc w:val="both"/>
      </w:pPr>
      <w:r>
        <w:rPr>
          <w:rFonts w:ascii="Times New Roman"/>
          <w:b w:val="false"/>
          <w:i w:val="false"/>
          <w:color w:val="000000"/>
          <w:sz w:val="28"/>
        </w:rPr>
        <w:t xml:space="preserve">
      13. "Электрондық үкіметтің" ақпараттандыру объектілерімен, мемлекеттік дерекқорлармен және (немесе) ақпараттық жүйелермен интеграциялау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тіркелген № 16777) "Электрондық үкіметтің" ақпараттандыру объектілерін интеграциялау қағидаларына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5" w:id="58"/>
    <w:p>
      <w:pPr>
        <w:spacing w:after="0"/>
        <w:ind w:left="0"/>
        <w:jc w:val="left"/>
      </w:pPr>
      <w:r>
        <w:rPr>
          <w:rFonts w:ascii="Times New Roman"/>
          <w:b/>
          <w:i w:val="false"/>
          <w:color w:val="000000"/>
        </w:rPr>
        <w:t xml:space="preserve"> Ақпараттық ресурстарының, сервистері мен функцияларының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лицензиялар мен келісімшарттардың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есептердің және өзге де геологиялық ақпараттың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өтінімдер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сервисі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картасында жер қойнауы учаскелерін және кеңістіктік деректерді визуализациялау сервисі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аутентификациялау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өтінімдер мен құжаттарды қабылдау, өңдеу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базасымен және ақпараттық жүйелермен интеграциялау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тізілімдерін жүргізу және өзектендіру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сақтау, өңдеу және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пен талдамалық материалдарды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ақпараттың ашықтығы мен қолжетімділігін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құқықтары мен міндеттемелерінің мониторингі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картасында жер қойнауы учаскелерін және кеңістіктік деректерді өзектендіруді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