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38a4" w14:textId="1e03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қағидаларын бекіту туралы" Қазақстан Республикасы Энергетика министрінің 2020 жылғы 30 шілдедегі № 269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19 наурыздағы № 127-н/қ бұйрығы. Қазақстан Республикасының Әділет министрлігінде 2026 жылғы 26 наурызда № 38195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қағидаларын бекіту туралы" Қазақстан Республикасы Энергетика министрінің міндетін атқарушының 2020 жылғы 30 шілдедегі № 269 (Нормативтік құқықтық актілерді мемлекеттік тіркеу тізілімнде № 21038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Осы бұйрықпен бекітілген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"1) аз зерттелген аумақтар деп шегінде шектеулі өңірлік геологиялық зерттеулер жүргізілмеген немесе жүргізіліп, олардың нәтижелері бойынша перспективалы шөгінді бассейндер анықталмаған аумақтар танылады;";</w:t>
      </w:r>
    </w:p>
    <w:bookmarkEnd w:id="3"/>
    <w:bookmarkStart w:name="z13" w:id="4"/>
    <w:p>
      <w:pPr>
        <w:spacing w:after="0"/>
        <w:ind w:left="0"/>
        <w:jc w:val="both"/>
      </w:pPr>
      <w:r>
        <w:rPr>
          <w:rFonts w:ascii="Times New Roman"/>
          <w:b w:val="false"/>
          <w:i w:val="false"/>
          <w:color w:val="000000"/>
          <w:sz w:val="28"/>
        </w:rPr>
        <w:t>
      мынадай редакциядағы 1-1) тармақшамен толықтырылсын:</w:t>
      </w:r>
    </w:p>
    <w:bookmarkEnd w:id="4"/>
    <w:bookmarkStart w:name="z14" w:id="5"/>
    <w:p>
      <w:pPr>
        <w:spacing w:after="0"/>
        <w:ind w:left="0"/>
        <w:jc w:val="both"/>
      </w:pPr>
      <w:r>
        <w:rPr>
          <w:rFonts w:ascii="Times New Roman"/>
          <w:b w:val="false"/>
          <w:i w:val="false"/>
          <w:color w:val="000000"/>
          <w:sz w:val="28"/>
        </w:rPr>
        <w:t>
      "1-1) аукцион залы – аукцион өткізу үшін қажетті ақпаратты енгізу, сақтау және өңдеу мүмкіндігін қамтамасыз ететін ақпараттандыру объектісінің бөлімі;";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bookmarkStart w:name="z16" w:id="6"/>
    <w:p>
      <w:pPr>
        <w:spacing w:after="0"/>
        <w:ind w:left="0"/>
        <w:jc w:val="both"/>
      </w:pPr>
      <w:r>
        <w:rPr>
          <w:rFonts w:ascii="Times New Roman"/>
          <w:b w:val="false"/>
          <w:i w:val="false"/>
          <w:color w:val="000000"/>
          <w:sz w:val="28"/>
        </w:rPr>
        <w:t>
      "11. Аукцион өткізуге арналған өтініш құзыретті органға келіп түскен күннен бастап 20 (жиырма) жұмыс күні ішінде, ал аз зерттелген аумақтар шегінде орналасқан жер қойнауы учаскесі бойынша аукцион өткізуге арналған өтініш құзыретті органға келіп түскен күнінен бастап 10 (он) жұмыс күні ішінде қаралуға тиіс.</w:t>
      </w:r>
    </w:p>
    <w:bookmarkEnd w:id="6"/>
    <w:bookmarkStart w:name="z17" w:id="7"/>
    <w:p>
      <w:pPr>
        <w:spacing w:after="0"/>
        <w:ind w:left="0"/>
        <w:jc w:val="both"/>
      </w:pPr>
      <w:r>
        <w:rPr>
          <w:rFonts w:ascii="Times New Roman"/>
          <w:b w:val="false"/>
          <w:i w:val="false"/>
          <w:color w:val="000000"/>
          <w:sz w:val="28"/>
        </w:rPr>
        <w:t>
      Жеке немесе заңды тұлға үшін құзыретті органға аукцион өткізуге арналған өтінішті жібергеннен кейін, оны жібергеннің ақпараттандыру объектісінде құзыретті органның өтінішті қараудың ағымдағы мәртебесі көрсетіледі.</w:t>
      </w:r>
    </w:p>
    <w:bookmarkEnd w:id="7"/>
    <w:bookmarkStart w:name="z18" w:id="8"/>
    <w:p>
      <w:pPr>
        <w:spacing w:after="0"/>
        <w:ind w:left="0"/>
        <w:jc w:val="both"/>
      </w:pPr>
      <w:r>
        <w:rPr>
          <w:rFonts w:ascii="Times New Roman"/>
          <w:b w:val="false"/>
          <w:i w:val="false"/>
          <w:color w:val="000000"/>
          <w:sz w:val="28"/>
        </w:rPr>
        <w:t>
      12. Аукцион өткізуге арналған өтінішті қарау нәтижелері бойынша құзыретті орган:</w:t>
      </w:r>
    </w:p>
    <w:bookmarkEnd w:id="8"/>
    <w:bookmarkStart w:name="z19" w:id="9"/>
    <w:p>
      <w:pPr>
        <w:spacing w:after="0"/>
        <w:ind w:left="0"/>
        <w:jc w:val="both"/>
      </w:pPr>
      <w:r>
        <w:rPr>
          <w:rFonts w:ascii="Times New Roman"/>
          <w:b w:val="false"/>
          <w:i w:val="false"/>
          <w:color w:val="000000"/>
          <w:sz w:val="28"/>
        </w:rPr>
        <w:t>
      1) аз зерттелген аумақтар шегінде орналасқан жер қойнауы учаскелерін қоспағанда, Кодекстің 95-бабына сәйкес жылына 4 (төрт) реттен көп емес аукцион өткізу туралы хабарлама жариялайды;</w:t>
      </w:r>
    </w:p>
    <w:bookmarkEnd w:id="9"/>
    <w:bookmarkStart w:name="z20" w:id="10"/>
    <w:p>
      <w:pPr>
        <w:spacing w:after="0"/>
        <w:ind w:left="0"/>
        <w:jc w:val="both"/>
      </w:pPr>
      <w:r>
        <w:rPr>
          <w:rFonts w:ascii="Times New Roman"/>
          <w:b w:val="false"/>
          <w:i w:val="false"/>
          <w:color w:val="000000"/>
          <w:sz w:val="28"/>
        </w:rPr>
        <w:t>
      2) егер мыналар:</w:t>
      </w:r>
    </w:p>
    <w:bookmarkEnd w:id="10"/>
    <w:bookmarkStart w:name="z21" w:id="11"/>
    <w:p>
      <w:pPr>
        <w:spacing w:after="0"/>
        <w:ind w:left="0"/>
        <w:jc w:val="both"/>
      </w:pPr>
      <w:r>
        <w:rPr>
          <w:rFonts w:ascii="Times New Roman"/>
          <w:b w:val="false"/>
          <w:i w:val="false"/>
          <w:color w:val="000000"/>
          <w:sz w:val="28"/>
        </w:rPr>
        <w:t>
      өтініш бергенге дейін 3 (үш) жыл ішінде өтініш беруші аукцион өткізуге арналған басқа өтініш берсе, бірақ аукционға қатысушы ретінде тіркелмесе;</w:t>
      </w:r>
    </w:p>
    <w:bookmarkEnd w:id="11"/>
    <w:bookmarkStart w:name="z22" w:id="12"/>
    <w:p>
      <w:pPr>
        <w:spacing w:after="0"/>
        <w:ind w:left="0"/>
        <w:jc w:val="both"/>
      </w:pPr>
      <w:r>
        <w:rPr>
          <w:rFonts w:ascii="Times New Roman"/>
          <w:b w:val="false"/>
          <w:i w:val="false"/>
          <w:color w:val="000000"/>
          <w:sz w:val="28"/>
        </w:rPr>
        <w:t xml:space="preserve">
      мәлімделген учаске Кодекстің 94-бабының 1-тармағы екінші бөлігінің талаптарына сәйкес келмесе, аукцион өткізуге арналған өтінішті қараудан бас тартады. </w:t>
      </w:r>
    </w:p>
    <w:bookmarkEnd w:id="12"/>
    <w:bookmarkStart w:name="z23" w:id="13"/>
    <w:p>
      <w:pPr>
        <w:spacing w:after="0"/>
        <w:ind w:left="0"/>
        <w:jc w:val="both"/>
      </w:pPr>
      <w:r>
        <w:rPr>
          <w:rFonts w:ascii="Times New Roman"/>
          <w:b w:val="false"/>
          <w:i w:val="false"/>
          <w:color w:val="000000"/>
          <w:sz w:val="28"/>
        </w:rPr>
        <w:t>
      3) егер өтініш берушіге осы тармақтың 2) тармақшасына сәйкес өтінішті қараудан бас тартылмаса, Кодекстің 94-бабы 2) тармақшасының бірінші бөлігінде белгіленген өтінішті қарау мерзімі өткен күннен бастап 5 (бес) жұмыс күні ішінде көмірсутектерді барлау және өндіру мақсаттары үшін аз зерттелген аумақтар шегінде орналасқан жер қойнауы учаскесі бойынша Кодекстің 95-бабына сәйкес аукцион өткізу туралы хабархатты жариялайды.</w:t>
      </w:r>
    </w:p>
    <w:bookmarkEnd w:id="13"/>
    <w:bookmarkStart w:name="z24" w:id="14"/>
    <w:p>
      <w:pPr>
        <w:spacing w:after="0"/>
        <w:ind w:left="0"/>
        <w:jc w:val="both"/>
      </w:pPr>
      <w:r>
        <w:rPr>
          <w:rFonts w:ascii="Times New Roman"/>
          <w:b w:val="false"/>
          <w:i w:val="false"/>
          <w:color w:val="000000"/>
          <w:sz w:val="28"/>
        </w:rPr>
        <w:t>
      Аукцион өткізу туралы хабарлама жарияланған жағдайда Кодекстің 96-бабымен бекітілген талаптарға сәйкес аукционға қатысуға өтініш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26" w:id="15"/>
    <w:p>
      <w:pPr>
        <w:spacing w:after="0"/>
        <w:ind w:left="0"/>
        <w:jc w:val="both"/>
      </w:pPr>
      <w:r>
        <w:rPr>
          <w:rFonts w:ascii="Times New Roman"/>
          <w:b w:val="false"/>
          <w:i w:val="false"/>
          <w:color w:val="000000"/>
          <w:sz w:val="28"/>
        </w:rPr>
        <w:t>
      "17. Аукционға қатысуға арналған өтініш беру үшін берілетін мерзім аукционды өткізу туралы хабарлама жарияланған күннен бастап 2 (екі) айды құрайды. Аз зерттелген аумақтар шегінде орналасқан жер қойнауы учаскесі бойынша өтініштерді беру мерзімі хабархат жарияланған күннен бастап 10 (он) жұмыс күні болып белгіленеді.";</w:t>
      </w:r>
    </w:p>
    <w:bookmarkEnd w:id="15"/>
    <w:bookmarkStart w:name="z27" w:id="16"/>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16"/>
    <w:bookmarkStart w:name="z28" w:id="17"/>
    <w:p>
      <w:pPr>
        <w:spacing w:after="0"/>
        <w:ind w:left="0"/>
        <w:jc w:val="both"/>
      </w:pPr>
      <w:r>
        <w:rPr>
          <w:rFonts w:ascii="Times New Roman"/>
          <w:b w:val="false"/>
          <w:i w:val="false"/>
          <w:color w:val="000000"/>
          <w:sz w:val="28"/>
        </w:rPr>
        <w:t>
      "8) көмірсутектер бойынша жер қойнауын пайдалану құқығын алуға үміткер тұлғаның барлау кезеңінде жер қойнауы учаскесіндегі жұмыстардың көлемі мен түрлері бойынша ең төмен талаптарды орындау үшін жеткілікті қаржы қаражатының болуын растау үшін мынадай құжаттардың бірі ұсынылады:</w:t>
      </w:r>
    </w:p>
    <w:bookmarkEnd w:id="17"/>
    <w:bookmarkStart w:name="z29" w:id="18"/>
    <w:p>
      <w:pPr>
        <w:spacing w:after="0"/>
        <w:ind w:left="0"/>
        <w:jc w:val="both"/>
      </w:pPr>
      <w:r>
        <w:rPr>
          <w:rFonts w:ascii="Times New Roman"/>
          <w:b w:val="false"/>
          <w:i w:val="false"/>
          <w:color w:val="000000"/>
          <w:sz w:val="28"/>
        </w:rPr>
        <w:t>
      барлау кезеңінде жер қойнауы учаскесіндегі жұмыстардың көлемі мен түрлері бойынша ең төменгі талаптарды орындау үшін жеткілікті мөлшердегі осындай банк шотындағы ақша қалдығы туралы үзінді көшірмені қоса бере отырып, көмірсутектер бойынша жер қойнауын пайдалану құқығын алуға үміткер тұлғаның банк шотының бар-жоғы және нөмірі туралы екінші деңгейдегі банктің немесе жекелеген банктік операцияларды жүзеге асыратын ұйымның жазбаша растауы;</w:t>
      </w:r>
    </w:p>
    <w:bookmarkEnd w:id="18"/>
    <w:bookmarkStart w:name="z30" w:id="19"/>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ақша қарызы туралы немесе көмірсутектерді барлау жөніндегі қызметті қаржыландыруы туралы шарт. Бұл ретте мұндай шарттың міндетті талаптары мынадай болып табылады:</w:t>
      </w:r>
    </w:p>
    <w:bookmarkEnd w:id="19"/>
    <w:bookmarkStart w:name="z31" w:id="20"/>
    <w:p>
      <w:pPr>
        <w:spacing w:after="0"/>
        <w:ind w:left="0"/>
        <w:jc w:val="both"/>
      </w:pPr>
      <w:r>
        <w:rPr>
          <w:rFonts w:ascii="Times New Roman"/>
          <w:b w:val="false"/>
          <w:i w:val="false"/>
          <w:color w:val="000000"/>
          <w:sz w:val="28"/>
        </w:rPr>
        <w:t>
      тұлғаның жер қойнауын пайдалану құқығын алуға ниеті бар жер қойнауының нақты учаскесінде геологиялық барлау жұмыстарын қаржыландыру түріндегі қарыздың нысаналы мақсаты;</w:t>
      </w:r>
    </w:p>
    <w:bookmarkEnd w:id="20"/>
    <w:bookmarkStart w:name="z32" w:id="21"/>
    <w:p>
      <w:pPr>
        <w:spacing w:after="0"/>
        <w:ind w:left="0"/>
        <w:jc w:val="both"/>
      </w:pPr>
      <w:r>
        <w:rPr>
          <w:rFonts w:ascii="Times New Roman"/>
          <w:b w:val="false"/>
          <w:i w:val="false"/>
          <w:color w:val="000000"/>
          <w:sz w:val="28"/>
        </w:rPr>
        <w:t>
      қарыз мөлшері хабарламада көрсетілген барлау кезеңінде жер қойнауы учаскесіндегі жұмыстардың көлемі мен түрлері бойынша ең төменгі талаптарды орындау үшін жеткілікті;</w:t>
      </w:r>
    </w:p>
    <w:bookmarkEnd w:id="21"/>
    <w:bookmarkStart w:name="z33" w:id="22"/>
    <w:p>
      <w:pPr>
        <w:spacing w:after="0"/>
        <w:ind w:left="0"/>
        <w:jc w:val="both"/>
      </w:pPr>
      <w:r>
        <w:rPr>
          <w:rFonts w:ascii="Times New Roman"/>
          <w:b w:val="false"/>
          <w:i w:val="false"/>
          <w:color w:val="000000"/>
          <w:sz w:val="28"/>
        </w:rPr>
        <w:t>
      қарыз мерзімі Кодекстің 116-бабының 1-тармағында көрсетілген барлау кезеңінің мерзімінен кем емес.</w:t>
      </w:r>
    </w:p>
    <w:bookmarkEnd w:id="22"/>
    <w:bookmarkStart w:name="z34" w:id="23"/>
    <w:p>
      <w:pPr>
        <w:spacing w:after="0"/>
        <w:ind w:left="0"/>
        <w:jc w:val="both"/>
      </w:pPr>
      <w:r>
        <w:rPr>
          <w:rFonts w:ascii="Times New Roman"/>
          <w:b w:val="false"/>
          <w:i w:val="false"/>
          <w:color w:val="000000"/>
          <w:sz w:val="28"/>
        </w:rPr>
        <w:t>
      Қарыз берушіде жеткілікті ақша сомасының болуын растау үшін ақша қарызы немесе көмірсутектерді барлау жөніндегі қызметті қаржыландыру туралы шартқа Кодекстің 93-бабы 2-тармағының 1) тармақшасында көзделген құжаттар қосымша ұсынылады.</w:t>
      </w:r>
    </w:p>
    <w:bookmarkEnd w:id="23"/>
    <w:bookmarkStart w:name="z35" w:id="24"/>
    <w:p>
      <w:pPr>
        <w:spacing w:after="0"/>
        <w:ind w:left="0"/>
        <w:jc w:val="both"/>
      </w:pPr>
      <w:r>
        <w:rPr>
          <w:rFonts w:ascii="Times New Roman"/>
          <w:b w:val="false"/>
          <w:i w:val="false"/>
          <w:color w:val="000000"/>
          <w:sz w:val="28"/>
        </w:rPr>
        <w:t>
      Егер бірнеше жер қойнауы учаскелері бойынша қарыз беруші ретінде сол бір тұлға әрекет етсе, мұндай тұлғаның ақшасының болуы жер қойнауының барлық учаскелері бойынша жұмыс көлемі мен түрлері бойынша ең төменгі талаптарды жиынтықта орындау үшін жеткілікті болуы тиіс.</w:t>
      </w:r>
    </w:p>
    <w:bookmarkEnd w:id="24"/>
    <w:bookmarkStart w:name="z36" w:id="25"/>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көлемі мен түрлері бойынша ең төмен талаптарды орындау үшін қажетті ақшасы жеткіліксіз болған жағдайда, Кодекстің 93-бабы 2-тармағының 2) тармақшасында көзделген құжаттар қосымша ұсынылады.";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w:t>
      </w:r>
      <w:r>
        <w:rPr>
          <w:rFonts w:ascii="Times New Roman"/>
          <w:b w:val="false"/>
          <w:i w:val="false"/>
          <w:color w:val="000000"/>
          <w:sz w:val="28"/>
        </w:rPr>
        <w:t xml:space="preserve"> жаңа редакцияда жазылсын:</w:t>
      </w:r>
    </w:p>
    <w:bookmarkStart w:name="z38" w:id="26"/>
    <w:p>
      <w:pPr>
        <w:spacing w:after="0"/>
        <w:ind w:left="0"/>
        <w:jc w:val="both"/>
      </w:pPr>
      <w:r>
        <w:rPr>
          <w:rFonts w:ascii="Times New Roman"/>
          <w:b w:val="false"/>
          <w:i w:val="false"/>
          <w:color w:val="000000"/>
          <w:sz w:val="28"/>
        </w:rPr>
        <w:t>
      "37-1. Осы Қағидалардың 37-2-тармағының 1), 2), 3), 4), 5) және 6) тармақшаларымен көзделген жағдайларды қоспағанда, егер белгіленген мерзімде берілген өтінішті қарау нәтижелері бойынша оның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26"/>
    <w:bookmarkStart w:name="z39" w:id="27"/>
    <w:p>
      <w:pPr>
        <w:spacing w:after="0"/>
        <w:ind w:left="0"/>
        <w:jc w:val="both"/>
      </w:pPr>
      <w:r>
        <w:rPr>
          <w:rFonts w:ascii="Times New Roman"/>
          <w:b w:val="false"/>
          <w:i w:val="false"/>
          <w:color w:val="000000"/>
          <w:sz w:val="28"/>
        </w:rPr>
        <w:t>
      Кодекстің 97-бабының 2-1-тармағына сәйкес өтініш беруші құзыретті органның хабарламасында көрсетілген анықталған сәйкессіздіктерді құзыретті орган хабарлама жіберген күннен бастап 3 (үш) жұмыс күні ішінде жоюға құқылы.</w:t>
      </w:r>
    </w:p>
    <w:bookmarkEnd w:id="27"/>
    <w:bookmarkStart w:name="z40" w:id="28"/>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бірақ аукцион өткізілетін күнге дейін 15 (он бес) жұмыс күнінен кешіктірілмей берілуге тиіс. Осы бөлікке сәйкес қайта берілген өтініш 5 (бес) жұмыс күні ішінде құзыретті органның қарауына жатады. Өтінішті қарау нәтижелері бойынша құзыретті орган осы Қағидалардың 37-2-тармағында көрсетілген негіз бойынша өтініш берушіні аукционға қатысуға жібереді не жіберуден бас тартады.</w:t>
      </w:r>
    </w:p>
    <w:bookmarkEnd w:id="28"/>
    <w:bookmarkStart w:name="z41" w:id="29"/>
    <w:p>
      <w:pPr>
        <w:spacing w:after="0"/>
        <w:ind w:left="0"/>
        <w:jc w:val="both"/>
      </w:pPr>
      <w:r>
        <w:rPr>
          <w:rFonts w:ascii="Times New Roman"/>
          <w:b w:val="false"/>
          <w:i w:val="false"/>
          <w:color w:val="000000"/>
          <w:sz w:val="28"/>
        </w:rPr>
        <w:t>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37-2-тармақта</w:t>
      </w:r>
      <w:r>
        <w:rPr>
          <w:rFonts w:ascii="Times New Roman"/>
          <w:b w:val="false"/>
          <w:i w:val="false"/>
          <w:color w:val="000000"/>
          <w:sz w:val="28"/>
        </w:rPr>
        <w:t xml:space="preserve">: </w:t>
      </w:r>
    </w:p>
    <w:bookmarkStart w:name="z43" w:id="30"/>
    <w:p>
      <w:pPr>
        <w:spacing w:after="0"/>
        <w:ind w:left="0"/>
        <w:jc w:val="both"/>
      </w:pPr>
      <w:r>
        <w:rPr>
          <w:rFonts w:ascii="Times New Roman"/>
          <w:b w:val="false"/>
          <w:i w:val="false"/>
          <w:color w:val="000000"/>
          <w:sz w:val="28"/>
        </w:rPr>
        <w:t xml:space="preserve">
      6) тармақша жаңа редакцияда жазылсын: </w:t>
      </w:r>
    </w:p>
    <w:bookmarkEnd w:id="30"/>
    <w:bookmarkStart w:name="z44" w:id="31"/>
    <w:p>
      <w:pPr>
        <w:spacing w:after="0"/>
        <w:ind w:left="0"/>
        <w:jc w:val="both"/>
      </w:pPr>
      <w:r>
        <w:rPr>
          <w:rFonts w:ascii="Times New Roman"/>
          <w:b w:val="false"/>
          <w:i w:val="false"/>
          <w:color w:val="000000"/>
          <w:sz w:val="28"/>
        </w:rPr>
        <w:t>
      6)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 аукционға қатысуға жіберуден бас тартады;";</w:t>
      </w:r>
    </w:p>
    <w:bookmarkEnd w:id="31"/>
    <w:bookmarkStart w:name="z45" w:id="32"/>
    <w:p>
      <w:pPr>
        <w:spacing w:after="0"/>
        <w:ind w:left="0"/>
        <w:jc w:val="both"/>
      </w:pPr>
      <w:r>
        <w:rPr>
          <w:rFonts w:ascii="Times New Roman"/>
          <w:b w:val="false"/>
          <w:i w:val="false"/>
          <w:color w:val="000000"/>
          <w:sz w:val="28"/>
        </w:rPr>
        <w:t xml:space="preserve">
      мынадай мазмұндағы 7) тармақшамен толықтырылсын: </w:t>
      </w:r>
    </w:p>
    <w:bookmarkEnd w:id="32"/>
    <w:bookmarkStart w:name="z46" w:id="33"/>
    <w:p>
      <w:pPr>
        <w:spacing w:after="0"/>
        <w:ind w:left="0"/>
        <w:jc w:val="both"/>
      </w:pPr>
      <w:r>
        <w:rPr>
          <w:rFonts w:ascii="Times New Roman"/>
          <w:b w:val="false"/>
          <w:i w:val="false"/>
          <w:color w:val="000000"/>
          <w:sz w:val="28"/>
        </w:rPr>
        <w:t>
      "7) өтініш беруші Кодекстің 95-бабы 3-1-тармағының екінші бөлігінің талаптарына сәйкес келмесе, аукционға қатысуға жіберуден бас тартады.";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bookmarkStart w:name="z48" w:id="34"/>
    <w:p>
      <w:pPr>
        <w:spacing w:after="0"/>
        <w:ind w:left="0"/>
        <w:jc w:val="both"/>
      </w:pPr>
      <w:r>
        <w:rPr>
          <w:rFonts w:ascii="Times New Roman"/>
          <w:b w:val="false"/>
          <w:i w:val="false"/>
          <w:color w:val="000000"/>
          <w:sz w:val="28"/>
        </w:rPr>
        <w:t>
      "40. Кодекстің 97-бабы 3-тармағының 4), 6) 9) және 10) тармақшаларында көзделген негіздер бойынша аукционға қатысуға рұқсат беруден бас тарту өтініш берушіні ағымдағы аукцион шеңберінде қайта өтініш беру құқығынан айырады.";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жаңа редакцияда жазылсын:</w:t>
      </w:r>
    </w:p>
    <w:bookmarkStart w:name="z50" w:id="35"/>
    <w:p>
      <w:pPr>
        <w:spacing w:after="0"/>
        <w:ind w:left="0"/>
        <w:jc w:val="both"/>
      </w:pPr>
      <w:r>
        <w:rPr>
          <w:rFonts w:ascii="Times New Roman"/>
          <w:b w:val="false"/>
          <w:i w:val="false"/>
          <w:color w:val="000000"/>
          <w:sz w:val="28"/>
        </w:rPr>
        <w:t>
      "43. Цифрлық объектінің "Заңды тұлғалар", "Жеке тұлғалар", "Бірыңғай мемлекеттік жылжымайтын мүлік кадастры" ақпараттық жүйесімен, "Атқарушылық іс жүргізу органдарының цифрлық ақпараттық жүйесі" цифрлық жүйесімен, "Мемлекеттік бірыңғай басқарудың бірыңғай мемлекеттік жүйесі" цифрлық жүйесімен, "Орталықтандырылған біріздендірілген жеке шоттар" цифрлық жүйесімен және салық органдарының ақпараттық жүйелерімен ақпараттық өзара іс-қимылы болған кезде, аукционға қатысуға арналған өтініште қатысушы көрсететін деректер осындай ақпараттық өзара іс-қимыл арқылы растауға жатады.";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жаңа редакцияда жазылсын:</w:t>
      </w:r>
    </w:p>
    <w:bookmarkStart w:name="z52" w:id="36"/>
    <w:p>
      <w:pPr>
        <w:spacing w:after="0"/>
        <w:ind w:left="0"/>
        <w:jc w:val="both"/>
      </w:pPr>
      <w:r>
        <w:rPr>
          <w:rFonts w:ascii="Times New Roman"/>
          <w:b w:val="false"/>
          <w:i w:val="false"/>
          <w:color w:val="000000"/>
          <w:sz w:val="28"/>
        </w:rPr>
        <w:t>
      "47. Аукцион аукцион өткізу туралы хабарламада көрсетілген күні өткізіледі.</w:t>
      </w:r>
    </w:p>
    <w:bookmarkEnd w:id="36"/>
    <w:bookmarkStart w:name="z53" w:id="37"/>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 осы Қағидалардың 36-тармағында көрсетілген аукционға қатысуға арналған өтініштерді қарау үшін берілген мерзім аяқталған күннен кейін 10 (он) жұмыс күні ішінде өткізіледі.";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жаңа редакцияда жазылсын:</w:t>
      </w:r>
    </w:p>
    <w:bookmarkStart w:name="z55" w:id="38"/>
    <w:p>
      <w:pPr>
        <w:spacing w:after="0"/>
        <w:ind w:left="0"/>
        <w:jc w:val="both"/>
      </w:pPr>
      <w:r>
        <w:rPr>
          <w:rFonts w:ascii="Times New Roman"/>
          <w:b w:val="false"/>
          <w:i w:val="false"/>
          <w:color w:val="000000"/>
          <w:sz w:val="28"/>
        </w:rPr>
        <w:t>
      "57. Аукцион қорытындыларының тізілімі негізінде қол қою бонусының ең көп мөлшерін ұсынған қатысушы аукцион жеңімпазы болып танылады.</w:t>
      </w:r>
    </w:p>
    <w:bookmarkEnd w:id="38"/>
    <w:bookmarkStart w:name="z56" w:id="39"/>
    <w:p>
      <w:pPr>
        <w:spacing w:after="0"/>
        <w:ind w:left="0"/>
        <w:jc w:val="both"/>
      </w:pPr>
      <w:r>
        <w:rPr>
          <w:rFonts w:ascii="Times New Roman"/>
          <w:b w:val="false"/>
          <w:i w:val="false"/>
          <w:color w:val="000000"/>
          <w:sz w:val="28"/>
        </w:rPr>
        <w:t>
      Егер аз зерттелген аумақтар шегінде орналасқан жер қойнауы учаскесі бойынша аукцион өткізуге бір ғана қатысушы жіберілген болса, онда қол қою бонусының бастапқы мөлшерін осындай тұлға төлеген жағдайда, мұндай қатысушы аукционның жеңімпазы деп танылады.</w:t>
      </w:r>
    </w:p>
    <w:bookmarkEnd w:id="39"/>
    <w:bookmarkStart w:name="z57" w:id="40"/>
    <w:p>
      <w:pPr>
        <w:spacing w:after="0"/>
        <w:ind w:left="0"/>
        <w:jc w:val="both"/>
      </w:pPr>
      <w:r>
        <w:rPr>
          <w:rFonts w:ascii="Times New Roman"/>
          <w:b w:val="false"/>
          <w:i w:val="false"/>
          <w:color w:val="000000"/>
          <w:sz w:val="28"/>
        </w:rPr>
        <w:t>
      58. Әрбір объект бойынша аукцион қорытындылары аукцион өткізілетін күні аукционның нәтижелері автоматты түрде шығарылады. Хаттаманың электрондық көшірмесі ақпараттандыру объектісінде көрсетілген жеңімпаздың электрондық поштасына жіберіледі.";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жаңа редакцияда жазылсын:</w:t>
      </w:r>
    </w:p>
    <w:bookmarkStart w:name="z59" w:id="41"/>
    <w:p>
      <w:pPr>
        <w:spacing w:after="0"/>
        <w:ind w:left="0"/>
        <w:jc w:val="both"/>
      </w:pPr>
      <w:r>
        <w:rPr>
          <w:rFonts w:ascii="Times New Roman"/>
          <w:b w:val="false"/>
          <w:i w:val="false"/>
          <w:color w:val="000000"/>
          <w:sz w:val="28"/>
        </w:rPr>
        <w:t>
      "60. Аукцион қорытындылары оны өткізген күннен бастап 1 (бір) жұмыс күні ішінде жер қойнауын пайдаланудың бірыңғай платформасында қазақ және орыс тілдерінде жарияланады.";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жаңа редакцияда жазылсын:</w:t>
      </w:r>
    </w:p>
    <w:bookmarkStart w:name="z61" w:id="42"/>
    <w:p>
      <w:pPr>
        <w:spacing w:after="0"/>
        <w:ind w:left="0"/>
        <w:jc w:val="both"/>
      </w:pPr>
      <w:r>
        <w:rPr>
          <w:rFonts w:ascii="Times New Roman"/>
          <w:b w:val="false"/>
          <w:i w:val="false"/>
          <w:color w:val="000000"/>
          <w:sz w:val="28"/>
        </w:rPr>
        <w:t>
      "67. Аукцион Кодекстің 101 және 102-баптарында көзделген негіздер бойынша және тәртіппен өткізілмеген немесе жарамсыз деп танылады.</w:t>
      </w:r>
    </w:p>
    <w:bookmarkEnd w:id="42"/>
    <w:bookmarkStart w:name="z62" w:id="43"/>
    <w:p>
      <w:pPr>
        <w:spacing w:after="0"/>
        <w:ind w:left="0"/>
        <w:jc w:val="both"/>
      </w:pPr>
      <w:r>
        <w:rPr>
          <w:rFonts w:ascii="Times New Roman"/>
          <w:b w:val="false"/>
          <w:i w:val="false"/>
          <w:color w:val="000000"/>
          <w:sz w:val="28"/>
        </w:rPr>
        <w:t>
      Кодекстің 101-бабы 1-тармағының екінші бөлігіне сәйкес аз зерттелген аумақтар шегінде орналасқан жер қойнауы учаскесі бойынша өткізілетін аукционға қолданылмайды.</w:t>
      </w:r>
    </w:p>
    <w:bookmarkEnd w:id="43"/>
    <w:bookmarkStart w:name="z63" w:id="44"/>
    <w:p>
      <w:pPr>
        <w:spacing w:after="0"/>
        <w:ind w:left="0"/>
        <w:jc w:val="both"/>
      </w:pPr>
      <w:r>
        <w:rPr>
          <w:rFonts w:ascii="Times New Roman"/>
          <w:b w:val="false"/>
          <w:i w:val="false"/>
          <w:color w:val="000000"/>
          <w:sz w:val="28"/>
        </w:rPr>
        <w:t>
      68. Аукционды өтпеді деп тану туралы хабарландыру аукцион аяқталған күннен бастап 1 (бір) жұмыс күні ішінде қазақ және орыс тілдерінде жер қойнауын пайдаланушылардың бірыңғай платформасында орналастырылуға тиіс.";</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редакцияда жазылсын:</w:t>
      </w:r>
    </w:p>
    <w:bookmarkStart w:name="z65" w:id="45"/>
    <w:p>
      <w:pPr>
        <w:spacing w:after="0"/>
        <w:ind w:left="0"/>
        <w:jc w:val="both"/>
      </w:pPr>
      <w:r>
        <w:rPr>
          <w:rFonts w:ascii="Times New Roman"/>
          <w:b w:val="false"/>
          <w:i w:val="false"/>
          <w:color w:val="000000"/>
          <w:sz w:val="28"/>
        </w:rPr>
        <w:t>
      "75. Аукционды ұйымдастыру және өткізу барысында туындайтын даулар Қазақстан Республикасының Әкімшілік рәсімдік-процестік кодексімен белгіленген тәртіппен шешіледі.".</w:t>
      </w:r>
    </w:p>
    <w:bookmarkEnd w:id="45"/>
    <w:bookmarkStart w:name="z66" w:id="46"/>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46"/>
    <w:bookmarkStart w:name="z67" w:id="4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7"/>
    <w:bookmarkStart w:name="z68" w:id="48"/>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Энергетика министрлігінің интернет-ресурсында орналастыруды; </w:t>
      </w:r>
    </w:p>
    <w:bookmarkEnd w:id="48"/>
    <w:bookmarkStart w:name="z69" w:id="49"/>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49"/>
    <w:bookmarkStart w:name="z70"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0"/>
    <w:bookmarkStart w:name="z71" w:id="51"/>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қырық екінші және қырық үшінші абзацтарын қоспағанда,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74" w:id="52"/>
    <w:p>
      <w:pPr>
        <w:spacing w:after="0"/>
        <w:ind w:left="0"/>
        <w:jc w:val="both"/>
      </w:pPr>
      <w:r>
        <w:rPr>
          <w:rFonts w:ascii="Times New Roman"/>
          <w:b w:val="false"/>
          <w:i w:val="false"/>
          <w:color w:val="000000"/>
          <w:sz w:val="28"/>
        </w:rPr>
        <w:t>
      "КЕЛІСІЛДІ"</w:t>
      </w:r>
    </w:p>
    <w:bookmarkEnd w:id="52"/>
    <w:bookmarkStart w:name="z75" w:id="53"/>
    <w:p>
      <w:pPr>
        <w:spacing w:after="0"/>
        <w:ind w:left="0"/>
        <w:jc w:val="both"/>
      </w:pPr>
      <w:r>
        <w:rPr>
          <w:rFonts w:ascii="Times New Roman"/>
          <w:b w:val="false"/>
          <w:i w:val="false"/>
          <w:color w:val="000000"/>
          <w:sz w:val="28"/>
        </w:rPr>
        <w:t>
      Қазақстан Республикасының</w:t>
      </w:r>
    </w:p>
    <w:bookmarkEnd w:id="53"/>
    <w:bookmarkStart w:name="z76" w:id="54"/>
    <w:p>
      <w:pPr>
        <w:spacing w:after="0"/>
        <w:ind w:left="0"/>
        <w:jc w:val="both"/>
      </w:pPr>
      <w:r>
        <w:rPr>
          <w:rFonts w:ascii="Times New Roman"/>
          <w:b w:val="false"/>
          <w:i w:val="false"/>
          <w:color w:val="000000"/>
          <w:sz w:val="28"/>
        </w:rPr>
        <w:t xml:space="preserve">
      Жасанды интеллект және цифрлық </w:t>
      </w:r>
    </w:p>
    <w:bookmarkEnd w:id="54"/>
    <w:bookmarkStart w:name="z77" w:id="55"/>
    <w:p>
      <w:pPr>
        <w:spacing w:after="0"/>
        <w:ind w:left="0"/>
        <w:jc w:val="both"/>
      </w:pPr>
      <w:r>
        <w:rPr>
          <w:rFonts w:ascii="Times New Roman"/>
          <w:b w:val="false"/>
          <w:i w:val="false"/>
          <w:color w:val="000000"/>
          <w:sz w:val="28"/>
        </w:rPr>
        <w:t>
      даму министрлігі</w:t>
      </w:r>
    </w:p>
    <w:bookmarkEnd w:id="55"/>
    <w:bookmarkStart w:name="z78" w:id="56"/>
    <w:p>
      <w:pPr>
        <w:spacing w:after="0"/>
        <w:ind w:left="0"/>
        <w:jc w:val="both"/>
      </w:pPr>
      <w:r>
        <w:rPr>
          <w:rFonts w:ascii="Times New Roman"/>
          <w:b w:val="false"/>
          <w:i w:val="false"/>
          <w:color w:val="000000"/>
          <w:sz w:val="28"/>
        </w:rPr>
        <w:t>
      "КЕЛІСІЛДІ"</w:t>
      </w:r>
    </w:p>
    <w:bookmarkEnd w:id="56"/>
    <w:bookmarkStart w:name="z79" w:id="57"/>
    <w:p>
      <w:pPr>
        <w:spacing w:after="0"/>
        <w:ind w:left="0"/>
        <w:jc w:val="both"/>
      </w:pPr>
      <w:r>
        <w:rPr>
          <w:rFonts w:ascii="Times New Roman"/>
          <w:b w:val="false"/>
          <w:i w:val="false"/>
          <w:color w:val="000000"/>
          <w:sz w:val="28"/>
        </w:rPr>
        <w:t xml:space="preserve">
      Қазақстан Республикасының </w:t>
      </w:r>
    </w:p>
    <w:bookmarkEnd w:id="57"/>
    <w:bookmarkStart w:name="z80" w:id="58"/>
    <w:p>
      <w:pPr>
        <w:spacing w:after="0"/>
        <w:ind w:left="0"/>
        <w:jc w:val="both"/>
      </w:pPr>
      <w:r>
        <w:rPr>
          <w:rFonts w:ascii="Times New Roman"/>
          <w:b w:val="false"/>
          <w:i w:val="false"/>
          <w:color w:val="000000"/>
          <w:sz w:val="28"/>
        </w:rPr>
        <w:t xml:space="preserve">
      Қаржы министрлігі </w:t>
      </w:r>
    </w:p>
    <w:bookmarkEnd w:id="58"/>
    <w:bookmarkStart w:name="z81" w:id="59"/>
    <w:p>
      <w:pPr>
        <w:spacing w:after="0"/>
        <w:ind w:left="0"/>
        <w:jc w:val="both"/>
      </w:pPr>
      <w:r>
        <w:rPr>
          <w:rFonts w:ascii="Times New Roman"/>
          <w:b w:val="false"/>
          <w:i w:val="false"/>
          <w:color w:val="000000"/>
          <w:sz w:val="28"/>
        </w:rPr>
        <w:t>
      "КЕЛІСІЛДІ"</w:t>
      </w:r>
    </w:p>
    <w:bookmarkEnd w:id="59"/>
    <w:bookmarkStart w:name="z82" w:id="60"/>
    <w:p>
      <w:pPr>
        <w:spacing w:after="0"/>
        <w:ind w:left="0"/>
        <w:jc w:val="both"/>
      </w:pPr>
      <w:r>
        <w:rPr>
          <w:rFonts w:ascii="Times New Roman"/>
          <w:b w:val="false"/>
          <w:i w:val="false"/>
          <w:color w:val="000000"/>
          <w:sz w:val="28"/>
        </w:rPr>
        <w:t>
      Қазақстан Республикасының</w:t>
      </w:r>
    </w:p>
    <w:bookmarkEnd w:id="60"/>
    <w:bookmarkStart w:name="z83" w:id="61"/>
    <w:p>
      <w:pPr>
        <w:spacing w:after="0"/>
        <w:ind w:left="0"/>
        <w:jc w:val="both"/>
      </w:pPr>
      <w:r>
        <w:rPr>
          <w:rFonts w:ascii="Times New Roman"/>
          <w:b w:val="false"/>
          <w:i w:val="false"/>
          <w:color w:val="000000"/>
          <w:sz w:val="28"/>
        </w:rPr>
        <w:t xml:space="preserve">
      Өнеркәсіп және құрылыс </w:t>
      </w:r>
    </w:p>
    <w:bookmarkEnd w:id="61"/>
    <w:bookmarkStart w:name="z84" w:id="62"/>
    <w:p>
      <w:pPr>
        <w:spacing w:after="0"/>
        <w:ind w:left="0"/>
        <w:jc w:val="both"/>
      </w:pPr>
      <w:r>
        <w:rPr>
          <w:rFonts w:ascii="Times New Roman"/>
          <w:b w:val="false"/>
          <w:i w:val="false"/>
          <w:color w:val="000000"/>
          <w:sz w:val="28"/>
        </w:rPr>
        <w:t>
      министрлігі</w:t>
      </w:r>
    </w:p>
    <w:bookmarkEnd w:id="62"/>
    <w:bookmarkStart w:name="z85" w:id="63"/>
    <w:p>
      <w:pPr>
        <w:spacing w:after="0"/>
        <w:ind w:left="0"/>
        <w:jc w:val="both"/>
      </w:pPr>
      <w:r>
        <w:rPr>
          <w:rFonts w:ascii="Times New Roman"/>
          <w:b w:val="false"/>
          <w:i w:val="false"/>
          <w:color w:val="000000"/>
          <w:sz w:val="28"/>
        </w:rPr>
        <w:t>
      "КЕЛІСІЛДІ"</w:t>
      </w:r>
    </w:p>
    <w:bookmarkEnd w:id="63"/>
    <w:bookmarkStart w:name="z86" w:id="64"/>
    <w:p>
      <w:pPr>
        <w:spacing w:after="0"/>
        <w:ind w:left="0"/>
        <w:jc w:val="both"/>
      </w:pPr>
      <w:r>
        <w:rPr>
          <w:rFonts w:ascii="Times New Roman"/>
          <w:b w:val="false"/>
          <w:i w:val="false"/>
          <w:color w:val="000000"/>
          <w:sz w:val="28"/>
        </w:rPr>
        <w:t xml:space="preserve">
      Қазақстан Республикасының </w:t>
      </w:r>
    </w:p>
    <w:bookmarkEnd w:id="64"/>
    <w:bookmarkStart w:name="z87" w:id="65"/>
    <w:p>
      <w:pPr>
        <w:spacing w:after="0"/>
        <w:ind w:left="0"/>
        <w:jc w:val="both"/>
      </w:pPr>
      <w:r>
        <w:rPr>
          <w:rFonts w:ascii="Times New Roman"/>
          <w:b w:val="false"/>
          <w:i w:val="false"/>
          <w:color w:val="000000"/>
          <w:sz w:val="28"/>
        </w:rPr>
        <w:t xml:space="preserve">
      Ұлттық экономика министрлігі </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