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5b3f" w14:textId="8365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қағидаларын бекіту туралы" Қазақстан Республикасы Өнеркәсіп және құрылыс министрінің міндетін атқарушысының 2025 жылғы 17 сәуірдегі № 130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19 наурыздағы № 115 бұйрығы. Қазақстан Республикасының Әділет министрлігінде 2026 жылғы 26 наурызда № 38193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12.07.2026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қағидаларын бекіту туралы" Қазақстан Республикасы Өнеркәсіп және құрылыс министрінің міндетін атқарушысының 2025 жылғы 17 сәуірдегі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36002 болып тіркелген)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 қандастарды "Тұрғын үймен қамтамасыз ету орталығы" электрондық базасына тұрғынжайға мұқтаждар есебіне қою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5)-тармақшасы</w:t>
      </w:r>
      <w:r>
        <w:rPr>
          <w:rFonts w:ascii="Times New Roman"/>
          <w:b w:val="false"/>
          <w:i w:val="false"/>
          <w:color w:val="000000"/>
          <w:sz w:val="28"/>
        </w:rPr>
        <w:t xml:space="preserve"> мынадай редакцияда жазылсын:</w:t>
      </w:r>
    </w:p>
    <w:bookmarkEnd w:id="3"/>
    <w:bookmarkStart w:name="z9" w:id="4"/>
    <w:p>
      <w:pPr>
        <w:spacing w:after="0"/>
        <w:ind w:left="0"/>
        <w:jc w:val="both"/>
      </w:pPr>
      <w:r>
        <w:rPr>
          <w:rFonts w:ascii="Times New Roman"/>
          <w:b w:val="false"/>
          <w:i w:val="false"/>
          <w:color w:val="000000"/>
          <w:sz w:val="28"/>
        </w:rPr>
        <w:t xml:space="preserve">
      "5) цифрлық объект "Тұрғын үймен қамтамасыз ету орталығы" электрондық базасы (бұдан әрі – Цифрлық объект) – </w:t>
      </w:r>
      <w:r>
        <w:rPr>
          <w:rFonts w:ascii="Times New Roman"/>
          <w:b w:val="false"/>
          <w:i w:val="false"/>
          <w:color w:val="000000"/>
          <w:sz w:val="28"/>
        </w:rPr>
        <w:t>Заңда</w:t>
      </w:r>
      <w:r>
        <w:rPr>
          <w:rFonts w:ascii="Times New Roman"/>
          <w:b w:val="false"/>
          <w:i w:val="false"/>
          <w:color w:val="000000"/>
          <w:sz w:val="28"/>
        </w:rPr>
        <w:t xml:space="preserve"> айқындалған тәртіппен ұлттық даму институты мәртебесіне ие тұрғын үй құрылысы жинақ банкі тұрғынжайға мұқтаждар есебіне қойған Қазақстан Республикасының азаматтары, қандастар туралы мәліметтерді қамтитын электрондық дерекқор;";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"4. Тұрғынжайға мұқтаж адамдарды есепке қою Цифрлық объекті арқылы орталықтандырылған түрде жүзеге асырылады.</w:t>
      </w:r>
    </w:p>
    <w:bookmarkEnd w:id="5"/>
    <w:bookmarkStart w:name="z12" w:id="6"/>
    <w:p>
      <w:pPr>
        <w:spacing w:after="0"/>
        <w:ind w:left="0"/>
        <w:jc w:val="both"/>
      </w:pPr>
      <w:r>
        <w:rPr>
          <w:rFonts w:ascii="Times New Roman"/>
          <w:b w:val="false"/>
          <w:i w:val="false"/>
          <w:color w:val="000000"/>
          <w:sz w:val="28"/>
        </w:rPr>
        <w:t>
      5. Тұрғынжайға мұқтаждарды Цифрлық объектіге есепке қою үшін көрсетілетін қызметті алушы ЭЦҚ арқылы Көрсетілетін қызметті берушінің интернет - ресурсында авторландырылады және өзінің өтінім берілетін жеке кабинетін ашады.";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14" w:id="7"/>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69-бабына</w:t>
      </w:r>
      <w:r>
        <w:rPr>
          <w:rFonts w:ascii="Times New Roman"/>
          <w:b w:val="false"/>
          <w:i w:val="false"/>
          <w:color w:val="000000"/>
          <w:sz w:val="28"/>
        </w:rPr>
        <w:t xml:space="preserve"> сәйкес тұрғынжайға мұқтаж деп танылған, мынадай талаптарға жауап беретін Қазақстан Республикасының кәмелетке толған азаматтары, қандастар Цифрлық объекті арқылы есепке алынады:";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"8. Цифрлық объекті арқылы тұрғынжайға мұқтаж адамдарды есепке қою кезінде Көрсетілетін қызметті алушы Заңның 74-бабының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адамдарға тиесілігін көрсетеді.";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"10. Заңның 74-бабының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адамдарға тиесілілігінің болмауы Цифрлық объектіде тұрғынжайға мұқтаж адамдарды есепке қоюдан бас тартуға негіз болып табылмайды.";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абзацы мынадай редакцияда жазылсын:</w:t>
      </w:r>
    </w:p>
    <w:bookmarkStart w:name="z20" w:id="10"/>
    <w:p>
      <w:pPr>
        <w:spacing w:after="0"/>
        <w:ind w:left="0"/>
        <w:jc w:val="both"/>
      </w:pPr>
      <w:r>
        <w:rPr>
          <w:rFonts w:ascii="Times New Roman"/>
          <w:b w:val="false"/>
          <w:i w:val="false"/>
          <w:color w:val="000000"/>
          <w:sz w:val="28"/>
        </w:rPr>
        <w:t>
      "13. Көрсетілетін қызметті алушы тұрғын үйге мұқтаждарды есепке қою кезінде осы Қағидаларға 3-қосымшаға сәйкес Цифрлық объекті арқылы қол қояды және Көрсетілетін қызметті берушіге "Тұрғын үймен қамтамасыз ету орталығы" электрондық базасына есепке қоюға өтінішті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алтыншы абзацы мынадай редакцияда жазылсын:</w:t>
      </w:r>
    </w:p>
    <w:bookmarkStart w:name="z22" w:id="11"/>
    <w:p>
      <w:pPr>
        <w:spacing w:after="0"/>
        <w:ind w:left="0"/>
        <w:jc w:val="both"/>
      </w:pPr>
      <w:r>
        <w:rPr>
          <w:rFonts w:ascii="Times New Roman"/>
          <w:b w:val="false"/>
          <w:i w:val="false"/>
          <w:color w:val="000000"/>
          <w:sz w:val="28"/>
        </w:rPr>
        <w:t>
      "Көрсетілетін қызметті алушыға және оның отбасы мүшелеріне қойылатын негізгі талаптарға сәйкестігін тексеруді көрсетілетін қызметті беруші тиісті мемлекеттік цифрлық жүйелер арқылы жүргізеді.";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2)-тармақшасы мынадай редакцияда жазылсын:</w:t>
      </w:r>
    </w:p>
    <w:bookmarkStart w:name="z24" w:id="12"/>
    <w:p>
      <w:pPr>
        <w:spacing w:after="0"/>
        <w:ind w:left="0"/>
        <w:jc w:val="both"/>
      </w:pPr>
      <w:r>
        <w:rPr>
          <w:rFonts w:ascii="Times New Roman"/>
          <w:b w:val="false"/>
          <w:i w:val="false"/>
          <w:color w:val="000000"/>
          <w:sz w:val="28"/>
        </w:rPr>
        <w:t>
      "2) Цифрлық объектіде тұрғынжайға мұқтаждар есебіне қойған кезде олардың соңғы бес жыл ішінде Қазақстан Республикасының аумағында меншік құқығында тұрғынжайлары бар болған немесе болған;";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6" w:id="13"/>
    <w:p>
      <w:pPr>
        <w:spacing w:after="0"/>
        <w:ind w:left="0"/>
        <w:jc w:val="both"/>
      </w:pPr>
      <w:r>
        <w:rPr>
          <w:rFonts w:ascii="Times New Roman"/>
          <w:b w:val="false"/>
          <w:i w:val="false"/>
          <w:color w:val="000000"/>
          <w:sz w:val="28"/>
        </w:rPr>
        <w:t>
      "16. Қазақстан Республикасының азаматтарын, қандастарды Цифрлық объектіде тұрғынжайға мұқтаждар есебіне қою туралы шешімді есепке қою туралы хабарламаны не есепке қоюдан уәжді бас тартуды жібере отырып, көрсетілетін қызметті беруші қабылдайды және өтініш берілген күннен бастап үш жұмыс күнінен кешіктірілмей Қазақстан Республикасының азаматына, қандасқа Көрсетілетін қызметті алушының жеке кабинетінде және ұялы байланыс операторымен берілген көрсетілетін қызметті алушының абоненттік нөмірі порталдың есептік жазбасына тіркелген және қосылған жағдайда, оның абоненттік нөміріне мәтіндік хабарлама түрінде жіберіледі.";</w:t>
      </w:r>
    </w:p>
    <w:bookmarkEnd w:id="13"/>
    <w:bookmarkStart w:name="z27" w:id="14"/>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4"/>
    <w:bookmarkStart w:name="z28" w:id="15"/>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15"/>
    <w:bookmarkStart w:name="z29"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30" w:id="17"/>
    <w:p>
      <w:pPr>
        <w:spacing w:after="0"/>
        <w:ind w:left="0"/>
        <w:jc w:val="both"/>
      </w:pPr>
      <w:r>
        <w:rPr>
          <w:rFonts w:ascii="Times New Roman"/>
          <w:b w:val="false"/>
          <w:i w:val="false"/>
          <w:color w:val="000000"/>
          <w:sz w:val="28"/>
        </w:rPr>
        <w:t>
      2) осы бұйрықты оның ресми жарияланғаннан кейін Қазақстан Республикасының Өнеркәсіп және құрылыс министрлігінің ресми интернет-ресурсында орналастыруды қамтамасыз етсін.</w:t>
      </w:r>
    </w:p>
    <w:bookmarkEnd w:id="17"/>
    <w:bookmarkStart w:name="z31"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18"/>
    <w:bookmarkStart w:name="z32" w:id="19"/>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34"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 цифрлық</w:t>
      </w:r>
    </w:p>
    <w:p>
      <w:pPr>
        <w:spacing w:after="0"/>
        <w:ind w:left="0"/>
        <w:jc w:val="both"/>
      </w:pPr>
      <w:r>
        <w:rPr>
          <w:rFonts w:ascii="Times New Roman"/>
          <w:b w:val="false"/>
          <w:i w:val="false"/>
          <w:color w:val="000000"/>
          <w:sz w:val="28"/>
        </w:rPr>
        <w:t>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 министрінің</w:t>
            </w:r>
            <w:r>
              <w:br/>
            </w:r>
            <w:r>
              <w:rPr>
                <w:rFonts w:ascii="Times New Roman"/>
                <w:b w:val="false"/>
                <w:i w:val="false"/>
                <w:color w:val="000000"/>
                <w:sz w:val="20"/>
              </w:rPr>
              <w:t>2026 жылғы 19 наурыздағы</w:t>
            </w:r>
            <w:r>
              <w:br/>
            </w:r>
            <w:r>
              <w:rPr>
                <w:rFonts w:ascii="Times New Roman"/>
                <w:b w:val="false"/>
                <w:i w:val="false"/>
                <w:color w:val="000000"/>
                <w:sz w:val="20"/>
              </w:rPr>
              <w:t>№ 115</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тұрғын үйге мұқтаж</w:t>
            </w:r>
            <w:r>
              <w:br/>
            </w:r>
            <w:r>
              <w:rPr>
                <w:rFonts w:ascii="Times New Roman"/>
                <w:b w:val="false"/>
                <w:i w:val="false"/>
                <w:color w:val="000000"/>
                <w:sz w:val="20"/>
              </w:rPr>
              <w:t>азаматтарын, қандастарды</w:t>
            </w:r>
            <w:r>
              <w:br/>
            </w:r>
            <w:r>
              <w:rPr>
                <w:rFonts w:ascii="Times New Roman"/>
                <w:b w:val="false"/>
                <w:i w:val="false"/>
                <w:color w:val="000000"/>
                <w:sz w:val="20"/>
              </w:rPr>
              <w:t>"Тұрғын үймен қамтамасыз ету</w:t>
            </w:r>
            <w:r>
              <w:br/>
            </w:r>
            <w:r>
              <w:rPr>
                <w:rFonts w:ascii="Times New Roman"/>
                <w:b w:val="false"/>
                <w:i w:val="false"/>
                <w:color w:val="000000"/>
                <w:sz w:val="20"/>
              </w:rPr>
              <w:t>орталығы" электрондық</w:t>
            </w:r>
            <w:r>
              <w:br/>
            </w:r>
            <w:r>
              <w:rPr>
                <w:rFonts w:ascii="Times New Roman"/>
                <w:b w:val="false"/>
                <w:i w:val="false"/>
                <w:color w:val="000000"/>
                <w:sz w:val="20"/>
              </w:rPr>
              <w:t>базасына есепке қою</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үйге</w:t>
            </w:r>
            <w:r>
              <w:rPr>
                <w:rFonts w:ascii="Times New Roman"/>
                <w:b w:val="false"/>
                <w:i w:val="false"/>
                <w:color w:val="000000"/>
                <w:sz w:val="20"/>
              </w:rPr>
              <w:t xml:space="preserve"> </w:t>
            </w:r>
            <w:r>
              <w:rPr>
                <w:rFonts w:ascii="Times New Roman"/>
                <w:b/>
                <w:i w:val="false"/>
                <w:color w:val="000000"/>
                <w:sz w:val="20"/>
              </w:rPr>
              <w:t>мұқтаж</w:t>
            </w:r>
            <w:r>
              <w:rPr>
                <w:rFonts w:ascii="Times New Roman"/>
                <w:b w:val="false"/>
                <w:i w:val="false"/>
                <w:color w:val="000000"/>
                <w:sz w:val="20"/>
              </w:rPr>
              <w:t xml:space="preserve"> </w:t>
            </w:r>
            <w:r>
              <w:rPr>
                <w:rFonts w:ascii="Times New Roman"/>
                <w:b/>
                <w:i w:val="false"/>
                <w:color w:val="000000"/>
                <w:sz w:val="20"/>
              </w:rPr>
              <w:t>азаматтарын</w:t>
            </w:r>
            <w:r>
              <w:rPr>
                <w:rFonts w:ascii="Times New Roman"/>
                <w:b/>
                <w:i w:val="false"/>
                <w:color w:val="000000"/>
                <w:sz w:val="20"/>
              </w:rPr>
              <w:t xml:space="preserve">, </w:t>
            </w:r>
            <w:r>
              <w:rPr>
                <w:rFonts w:ascii="Times New Roman"/>
                <w:b/>
                <w:i w:val="false"/>
                <w:color w:val="000000"/>
                <w:sz w:val="20"/>
              </w:rPr>
              <w:t>қандастарды</w:t>
            </w:r>
            <w:r>
              <w:rPr>
                <w:rFonts w:ascii="Times New Roman"/>
                <w:b/>
                <w:i w:val="false"/>
                <w:color w:val="000000"/>
                <w:sz w:val="20"/>
              </w:rPr>
              <w:t xml:space="preserve"> "</w:t>
            </w:r>
            <w:r>
              <w:rPr>
                <w:rFonts w:ascii="Times New Roman"/>
                <w:b/>
                <w:i w:val="false"/>
                <w:color w:val="000000"/>
                <w:sz w:val="20"/>
              </w:rPr>
              <w:t>Тұрғын</w:t>
            </w:r>
            <w:r>
              <w:rPr>
                <w:rFonts w:ascii="Times New Roman"/>
                <w:b w:val="false"/>
                <w:i w:val="false"/>
                <w:color w:val="000000"/>
                <w:sz w:val="20"/>
              </w:rPr>
              <w:t xml:space="preserve"> </w:t>
            </w:r>
            <w:r>
              <w:rPr>
                <w:rFonts w:ascii="Times New Roman"/>
                <w:b/>
                <w:i w:val="false"/>
                <w:color w:val="000000"/>
                <w:sz w:val="20"/>
              </w:rPr>
              <w:t>үймен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r>
              <w:rPr>
                <w:rFonts w:ascii="Times New Roman"/>
                <w:b w:val="false"/>
                <w:i w:val="false"/>
                <w:color w:val="000000"/>
                <w:sz w:val="20"/>
              </w:rPr>
              <w:t xml:space="preserve"> </w:t>
            </w:r>
            <w:r>
              <w:rPr>
                <w:rFonts w:ascii="Times New Roman"/>
                <w:b/>
                <w:i w:val="false"/>
                <w:color w:val="000000"/>
                <w:sz w:val="20"/>
              </w:rPr>
              <w:t>орталығы</w:t>
            </w:r>
            <w:r>
              <w:rPr>
                <w:rFonts w:ascii="Times New Roman"/>
                <w:b/>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базасына</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ұлттық даму институты мәртебесіне ие, тұрғын үй құрылыс жинақ банкі көрсетеді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объект "Тұрғын үймен қамтамасыз ету орталығы" электрондық базасы (бұдан әрі – Цифрлық объект) www.otbasybank.kz.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1) тұрғын үйге мұқтаж Қазақстан Республикасының азаматтарын, Қазақстан Республикасының аумағында соңғы бес жыл ішінде меншік құқығында тұрғын үйі жоқ азаматтарды есепке қою кезінде - 1 (бір) жұмыс күні;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жалғыз тұрғын үйі Қазақстан Республикасының заңнамасында көзделген тәртіппен авариялық деп танылған тұрғын үйге мұқтаж Қазақстан Республикасының азаматтарын есепке қою кезінде - 3 (үш) жұмыс күні; </w:t>
            </w:r>
          </w:p>
          <w:p>
            <w:pPr>
              <w:spacing w:after="20"/>
              <w:ind w:left="20"/>
              <w:jc w:val="both"/>
            </w:pPr>
            <w:r>
              <w:rPr>
                <w:rFonts w:ascii="Times New Roman"/>
                <w:b w:val="false"/>
                <w:i w:val="false"/>
                <w:color w:val="000000"/>
                <w:sz w:val="20"/>
              </w:rPr>
              <w:t>
3) цифрлық жүйеде жетім балалар мен ата-анасының қамқорлығынсыз қалған балалар туралы деректер болмаған кезінде - 3 (үш) жұмыс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1) тұрғын үйге мұқтаж Қазақстан Республикасының азаматтарын, Қазақстан Республикасының аумағында соңғы бес жыл ішінде меншік құқығында тұрғын үйі жоқ азаматтарды есепке қою кезінде - электрондық (толығымен цифрландырылған);</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жалғыз тұрғын үйі Қазақстан Республикасының заңнамасында көзделген тәртіппен авариялық деп танылған тұрғын үйге мұқтаж Қазақстан Республикасының азаматтарын есепке қою кезінде - электрондық (ішінара цифрландырылған);</w:t>
            </w:r>
          </w:p>
          <w:p>
            <w:pPr>
              <w:spacing w:after="20"/>
              <w:ind w:left="20"/>
              <w:jc w:val="both"/>
            </w:pPr>
            <w:r>
              <w:rPr>
                <w:rFonts w:ascii="Times New Roman"/>
                <w:b w:val="false"/>
                <w:i w:val="false"/>
                <w:color w:val="000000"/>
                <w:sz w:val="20"/>
              </w:rPr>
              <w:t>
3) цифрлық жүйеде жетім балалар мен ата-анасының қамқорлығынсыз қалған балалар туралы деректер болмаған кезінде -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тұрғынжайға мұқтаж азаматтарын, қандастарды есепке қою туралы хабарламаны не есепке қоюдан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күндерiн қоспағанда, дүйсенбiден бастап жұманы қоса алғанда, белгіленген жұмыс кестесіне сәйкес сағат 9.00-ден сағат 18.30-ге дейiн, түскі үзiлiспен сағат 13.00-тен 14.30-ге дейін;</w:t>
            </w:r>
          </w:p>
          <w:bookmarkEnd w:id="23"/>
          <w:p>
            <w:pPr>
              <w:spacing w:after="20"/>
              <w:ind w:left="20"/>
              <w:jc w:val="both"/>
            </w:pPr>
            <w:r>
              <w:rPr>
                <w:rFonts w:ascii="Times New Roman"/>
                <w:b w:val="false"/>
                <w:i w:val="false"/>
                <w:color w:val="000000"/>
                <w:sz w:val="20"/>
              </w:rPr>
              <w:t>
2) цифрлық объект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1) тұрғын үйге мұқтаж Қазақстан Республикасының азаматтарын, Қазақстан Республикасының аумағында соңғы бес жыл ішінде меншік құқығында тұрғын үйі жоқ азаматтарды есепке қою кезінде:</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2-қосымшаға сәйкес электрондық түрдегі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жалғыз тұрғын үйі Қазақстан Республикасының заңнамасында көзделген тәртіппен авариялық деп танылған тұрғын үйге мұқтаж Қазақстан Республикасының азаматтарын есепке қою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2-қосымшаға сәйкес электрондық түрдегі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сәулет, қала құрылысы және құрылыс қызметі саласындағы аттестатталған сарапшының техникалық қорытындысының (тұрғын үйді техникалық тексеру нәтижелері бойынша)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жүйеде жетім балалар мен ата-анасының қамқорлығынсыз қалған балалар туралы деректер болмаған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2-қосымшаға сәйкес электрондық түрдегі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Жалғыз ата-анасының немесе екеуiнiң де қамқорлығының жоқтығын және/немесе заңды өкілінің мәртебесін растайтын құжаттардың электрондық көшірмелері.</w:t>
            </w:r>
          </w:p>
          <w:p>
            <w:pPr>
              <w:spacing w:after="20"/>
              <w:ind w:left="20"/>
              <w:jc w:val="both"/>
            </w:pPr>
            <w:r>
              <w:rPr>
                <w:rFonts w:ascii="Times New Roman"/>
                <w:b w:val="false"/>
                <w:i w:val="false"/>
                <w:color w:val="000000"/>
                <w:sz w:val="20"/>
              </w:rPr>
              <w:t>
Жеке басты куәландыратын құжаттар туралы мәліметтерді, неке қию немесе бұзу туралы, балалардың тууы туралы куәліктерді, оларға меншік құқығында тиесілі тұрғын үйдің (Қазақстан Республикасы бойынша) болуы немесе болмауы туралы анықтамаларды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5"/>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алушының ұсынған құжаттардың және (немесе) олардағы деректердің (мәліметтердің) анық еместігін анықтау;</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жалғыз тұрғынжайы Қазақстан Республикасының заңнамасында көзделген тәртіппен авариялық деп танылған азаматтарға тұрғынжайы авариялық деп танылған елді мекеннен тыс жерде өтініш білдірген кезде, сондай-ақ, егер азаматтың соңғы бес жыл iшiнде өзінің тұрғын үй жағдайының әдейі нашарлауының нәтижесіне мұқтаж болғаны анықталса: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үй-жайын ауыстырғаны;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үйдi жергiлiктi атқарушы орган сатып алған жағдайлардан басқа, Қазақстан Республикасының сол немесе басқа елдi мекенiнде тұрғанына қарамастан, оған меншiк құқығымен тиесiлi тұруға жарамды тұрғын үйдi иелiгiктен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кiнәсiнен тұрғын үйдiң бұзылуы немесе бүлiнуi;</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мемлекеттiк тұрғын үй қорынан тұрғынжайға немесе жеке тұрғын үй қорынан жергiлiктi атқарушы орган жалдаған тұрғынжайға мұқтаж болмаған кезде тұрғын үйден шыққан;</w:t>
            </w:r>
          </w:p>
          <w:p>
            <w:pPr>
              <w:spacing w:after="20"/>
              <w:ind w:left="20"/>
              <w:jc w:val="both"/>
            </w:pPr>
            <w:r>
              <w:rPr>
                <w:rFonts w:ascii="Times New Roman"/>
                <w:b w:val="false"/>
                <w:i w:val="false"/>
                <w:color w:val="000000"/>
                <w:sz w:val="20"/>
              </w:rPr>
              <w:t>
</w:t>
            </w:r>
            <w:r>
              <w:rPr>
                <w:rFonts w:ascii="Times New Roman"/>
                <w:b w:val="false"/>
                <w:i w:val="false"/>
                <w:color w:val="000000"/>
                <w:sz w:val="20"/>
              </w:rPr>
              <w:t>жұбайынан, кәмелетке толмаған және еңбекке жарамсыз балаларынан, сондай-ақ еңбекке жарамсыз ата-аналарынан басқа адамдарды қоныстандыру;</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6"/>
          <w:p>
            <w:pPr>
              <w:spacing w:after="20"/>
              <w:ind w:left="20"/>
              <w:jc w:val="both"/>
            </w:pPr>
            <w:r>
              <w:rPr>
                <w:rFonts w:ascii="Times New Roman"/>
                <w:b w:val="false"/>
                <w:i w:val="false"/>
                <w:color w:val="000000"/>
                <w:sz w:val="20"/>
              </w:rPr>
              <w:t>
1) көрсетілетін қызметті алушының ЭЦҚ-сы болған кезде мемлекеттік көрсетілетін қызметті портал арқылы электрондық нысанда алуға мүмкіндігі бар.</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портал арқылы электрондық нысанда мемлекеттік көрсетілетін қызметтерді алу үшін электрондық нысанда көрсетілетін қызметтерді алу субъектілері Қазақстан Республикасының заңнамасына сәйкес бір реттік парольдерді пайдалана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