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f2e8" w14:textId="c87f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11 наурыздағы № 18 қаулысы. Қазақстан Республикасының Әділет министрлігінде 2026 жылғы 17 наурызда № 38170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36722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9" w:id="3"/>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 Заңының 51-2-бабы төртінші бөлігінің 1-1) тармақшасына және "Қазақстан Республикасындағы банктер және банк қызметі туралы" Қазақстан Республикасы Заңының 73-бабына сәйкес Қазақстан Республикасы Ұлттық Банкінің Басқармасы ҚАУЛЫ ЕТЕДІ:";</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Макропруденциялық нормативтер мен лимиттер, олардың нормативтік мәндері және есептеу </w:t>
      </w:r>
      <w:r>
        <w:rPr>
          <w:rFonts w:ascii="Times New Roman"/>
          <w:b w:val="false"/>
          <w:i w:val="false"/>
          <w:color w:val="000000"/>
          <w:sz w:val="28"/>
        </w:rPr>
        <w:t>әдістемесінде: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2" w:id="5"/>
    <w:p>
      <w:pPr>
        <w:spacing w:after="0"/>
        <w:ind w:left="0"/>
        <w:jc w:val="both"/>
      </w:pPr>
      <w:r>
        <w:rPr>
          <w:rFonts w:ascii="Times New Roman"/>
          <w:b w:val="false"/>
          <w:i w:val="false"/>
          <w:color w:val="000000"/>
          <w:sz w:val="28"/>
        </w:rPr>
        <w:t>
      "1. Макропруденциялық нормативтер мен лимиттер, олардың нормативтік мәндері және есептеу әдістемесі (бұдан әрі – Нормативтер) "Қазақстан Республикасының Ұлттық Банкі туралы" Қазақстан Республикасы Заңының 51-2-бабы төртінші бөлігінің 1-1) тармақшасына және "Қазақстан Республикасындағы банктер және банк қызметі туралы" Қазақстан Республикасы Заңының (бұдан әрі – Банктер туралы заң) 73-бабына сәйкес әзірленді және онда банктер, Қазақстан Республикасының бейрезидент-банктерінің филиалдары үшін макропруденциялық нормативтер мен лимиттер, олардың нормативтік мәндері және есептеу әдістемесі белгіленеді.";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"3. Капиталдың контрциклдік буферінің нормативтік мәнінің аралығы:</w:t>
      </w:r>
    </w:p>
    <w:bookmarkEnd w:id="6"/>
    <w:bookmarkStart w:name="z15" w:id="7"/>
    <w:p>
      <w:pPr>
        <w:spacing w:after="0"/>
        <w:ind w:left="0"/>
        <w:jc w:val="both"/>
      </w:pPr>
      <w:r>
        <w:rPr>
          <w:rFonts w:ascii="Times New Roman"/>
          <w:b w:val="false"/>
          <w:i w:val="false"/>
          <w:color w:val="000000"/>
          <w:sz w:val="28"/>
        </w:rPr>
        <w:t>
      банктер үшін – Банктер туралы заңның 72-бабы 1-тармағының үшінші бөлігіне сәйкес қаржы нарығы мен қаржы ұйымдарын реттеу, бақылау және қадағалау жөніндегі уәкілетті орган белгілеген әмбебап банк лицензиясы бар банк, базалық банк лицензиясы бар банк, ислам банкі үшін пруденциялық нормативтерде, олардың шекті мәндерінде және есептеу әдістемесінде (бұдан әрі – Банктер үшін пруденциялық нормативтер) айқындалатын кредиттік тәуекел дәрежесі бойынша мөлшерленген активтер, шартты және ықтимал міндеттемелер, нарықтық тәуекелді, операциялық тәуекелді ескере отырып есептелген активтер, шартты және ықтимал талаптар мен міндеттемелер (бұдан әрі – тәуекелге мөлшерленген активтер) сомасының 0 (нөл) пайызынан 3 (үш) пайызына дейін;</w:t>
      </w:r>
    </w:p>
    <w:bookmarkEnd w:id="7"/>
    <w:bookmarkStart w:name="z16" w:id="8"/>
    <w:p>
      <w:pPr>
        <w:spacing w:after="0"/>
        <w:ind w:left="0"/>
        <w:jc w:val="both"/>
      </w:pPr>
      <w:r>
        <w:rPr>
          <w:rFonts w:ascii="Times New Roman"/>
          <w:b w:val="false"/>
          <w:i w:val="false"/>
          <w:color w:val="000000"/>
          <w:sz w:val="28"/>
        </w:rPr>
        <w:t>
      Қазақстан Республикасының бейрезидент-банктерінің филиалдары үшін – Банктер туралы заңның 72-бабы 4-тармағының үшінші бөлігіне сәйкес қаржы нарығы мен қаржы ұйымдарын реттеу, бақылау және қадағалау жөніндегі уәкілетті орган белгілеген Қазақстан Республикасы бейрезидент-банктері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үшін пруденциялық нормативтерде және лимиттерде, олардың шекті мәндерінде және есептеу әдістемесінде (бұдан әрі – Қазақстан Республикасының бейрезидент-банктерінің филиалдары үшін пруденциялық нормативтер) айқындалатын кредиттік тәуекел дәрежесі бойынша есептелген активтер, шартты және ықтимал міндеттемелер, нарықтық тәуекелді, операциялық тәуекелді ескере отырып есептелген активтер, шартты және ықтимал талаптар мен міндеттемелер (бұдан әрі – тәуекелді ескере отырып есептелген активтер) сомасының 0 (нөл) пайызынан 3 (үш) пайызына дейін болады.";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"7. Егер банктер капиталдың контрциклдік буферінің мөлшерін Нормативтерді бұза отырып есептеген және қалыптастырған жағдайда, банкке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Банктер үшін пруденциялық нормативтерге сәйкес банктің бөлінбеген таза кірісін пайдалануға шектеу қойылады.</w:t>
      </w:r>
    </w:p>
    <w:bookmarkEnd w:id="9"/>
    <w:bookmarkStart w:name="z19" w:id="10"/>
    <w:p>
      <w:pPr>
        <w:spacing w:after="0"/>
        <w:ind w:left="0"/>
        <w:jc w:val="both"/>
      </w:pPr>
      <w:r>
        <w:rPr>
          <w:rFonts w:ascii="Times New Roman"/>
          <w:b w:val="false"/>
          <w:i w:val="false"/>
          <w:color w:val="000000"/>
          <w:sz w:val="28"/>
        </w:rPr>
        <w:t>
      Егер Қазақстан Республикасының бейрезидент-банктерінің филиалдары капиталдың контрциклдік буферінің мөлшерін Нормативтерді бұза отырып есептеген және қалыптастырған жағдайда, Қазақстан Республикасының бейрезидент-банкінің филиалына кірісті Қазақстан Республикасының бейрезидент-банкіне жіберу бөлігінде Қазақстан Республикасының бейрезидент-банктерінің филиалдары үшін пруденциялық нормативтерге сәйкес өз қызметінің нәтижелерін пайдалануға шектеу қойылады.</w:t>
      </w:r>
    </w:p>
    <w:bookmarkEnd w:id="10"/>
    <w:bookmarkStart w:name="z20" w:id="11"/>
    <w:p>
      <w:pPr>
        <w:spacing w:after="0"/>
        <w:ind w:left="0"/>
        <w:jc w:val="both"/>
      </w:pPr>
      <w:r>
        <w:rPr>
          <w:rFonts w:ascii="Times New Roman"/>
          <w:b w:val="false"/>
          <w:i w:val="false"/>
          <w:color w:val="000000"/>
          <w:sz w:val="28"/>
        </w:rPr>
        <w:t>
      8. Банктер капиталдың контрциклдік буфері ескерілген меншікті капиталдың жеткіліктілігі коэффициенттерінің мәндеріне тізбесі Банктер үшін пруденциялық нормативтерде белгіленген негізгі капиталдың компоненттері есебінен қол жеткізеді.</w:t>
      </w:r>
    </w:p>
    <w:bookmarkEnd w:id="11"/>
    <w:bookmarkStart w:name="z21" w:id="12"/>
    <w:p>
      <w:pPr>
        <w:spacing w:after="0"/>
        <w:ind w:left="0"/>
        <w:jc w:val="both"/>
      </w:pPr>
      <w:r>
        <w:rPr>
          <w:rFonts w:ascii="Times New Roman"/>
          <w:b w:val="false"/>
          <w:i w:val="false"/>
          <w:color w:val="000000"/>
          <w:sz w:val="28"/>
        </w:rPr>
        <w:t>
      Қазақстан Республикасының бейрезидент-банктерінің филиалдары резерв ретінде қабылданатын капиталдың контрциклдік буфері ескерілген k1 резерві ретінде қабылданатын активтердің жеткіліктілігі коэффициентінің мәніне Қазақстан Республикасының бейрезидент-банктерінің филиалдары үшін пруденциялық нормативтерде көзделген резерв ретінде қабылданатын активтердің компоненттері есебінен қол жеткізеді.";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"12. Капиталдың секторлар бойынша контрциклдік буферінің нормативтік мәнінің аралығы:</w:t>
      </w:r>
    </w:p>
    <w:bookmarkEnd w:id="13"/>
    <w:bookmarkStart w:name="z24" w:id="14"/>
    <w:p>
      <w:pPr>
        <w:spacing w:after="0"/>
        <w:ind w:left="0"/>
        <w:jc w:val="both"/>
      </w:pPr>
      <w:r>
        <w:rPr>
          <w:rFonts w:ascii="Times New Roman"/>
          <w:b w:val="false"/>
          <w:i w:val="false"/>
          <w:color w:val="000000"/>
          <w:sz w:val="28"/>
        </w:rPr>
        <w:t>
      банктер үшін – Банктер үшін пруденциялық нормативтерге сәйкес кредиттік тәуекелді ескере отырып мөлшерленген кредиттеудің тиісті сегментінің активтері (бұдан әрі – секторлар бойынша тәуекелге мөлшерленген активтер), шартты және ықтимал міндеттемелері сомасының 0 (нөл) пайызынан 6 (алты) пайызына дейін;</w:t>
      </w:r>
    </w:p>
    <w:bookmarkEnd w:id="14"/>
    <w:bookmarkStart w:name="z25" w:id="15"/>
    <w:p>
      <w:pPr>
        <w:spacing w:after="0"/>
        <w:ind w:left="0"/>
        <w:jc w:val="both"/>
      </w:pPr>
      <w:r>
        <w:rPr>
          <w:rFonts w:ascii="Times New Roman"/>
          <w:b w:val="false"/>
          <w:i w:val="false"/>
          <w:color w:val="000000"/>
          <w:sz w:val="28"/>
        </w:rPr>
        <w:t>
      Қазақстан Республикасының бейрезидент-банктерінің филиалдары үшін – Қазақстан Республикасының бейрезидент-банктерінің филиалдары үшін пруденциялық нормативтерге сәйкес кредиттік тәуекел дәрежесі бойынша есептелген кредиттеудің тиісті сегментінің активтері (бұдан әрі – секторлар бойынша тәуекелді ескере отырып есептелген активтер), шартты және ықтимал міндеттемелері сомасының 0 (нөл) пайызынан 6 (алты) пайызына дейін болады.";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27" w:id="16"/>
    <w:p>
      <w:pPr>
        <w:spacing w:after="0"/>
        <w:ind w:left="0"/>
        <w:jc w:val="both"/>
      </w:pPr>
      <w:r>
        <w:rPr>
          <w:rFonts w:ascii="Times New Roman"/>
          <w:b w:val="false"/>
          <w:i w:val="false"/>
          <w:color w:val="000000"/>
          <w:sz w:val="28"/>
        </w:rPr>
        <w:t>
      "Капиталдың секторлар бойынша контрциклдік буферінің нормативтік мәнін арттыру Қазақстан Республикасының қаржылық тұрақтылығы жөніндегі кеңес шешім қабылдаған күннен бастап кемінде 12 (он екі) айдан кейін қолданысқа енгізіледі.";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29" w:id="17"/>
    <w:p>
      <w:pPr>
        <w:spacing w:after="0"/>
        <w:ind w:left="0"/>
        <w:jc w:val="both"/>
      </w:pPr>
      <w:r>
        <w:rPr>
          <w:rFonts w:ascii="Times New Roman"/>
          <w:b w:val="false"/>
          <w:i w:val="false"/>
          <w:color w:val="000000"/>
          <w:sz w:val="28"/>
        </w:rPr>
        <w:t>
      "16. Банктер капиталдың секторлар бойынша контрциклдік буферінің мөлшерін секторлар бойынша тәуекелге мөлшерленген активтер мен Нормативтердің 34-тармағында белгіленген капиталдың секторлар бойынша контрциклдік буферінің нормативтік мәнінің көбейтіндісі ретінде есептейді.";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xml:space="preserve">
      "17. Егер банктер капиталдың секторлар бойынша контрциклдік буферінің мөлшерін Нормативтерді бұза отырып есептеген және қалыптастырған жағдайда, банкке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Банктер үшін пруденциялық нормативтерге сәйкес банктің бөлінбеген таза кірісін пайдалануға шектеу қойылады.</w:t>
      </w:r>
    </w:p>
    <w:bookmarkEnd w:id="18"/>
    <w:bookmarkStart w:name="z32" w:id="19"/>
    <w:p>
      <w:pPr>
        <w:spacing w:after="0"/>
        <w:ind w:left="0"/>
        <w:jc w:val="both"/>
      </w:pPr>
      <w:r>
        <w:rPr>
          <w:rFonts w:ascii="Times New Roman"/>
          <w:b w:val="false"/>
          <w:i w:val="false"/>
          <w:color w:val="000000"/>
          <w:sz w:val="28"/>
        </w:rPr>
        <w:t>
      Егер Қазақстан Республикасының бейрезидент-банктерінің филиалдары капиталдың секторлар бойынша контрциклдік буферінің мөлшерін Нормативтерді бұза отырып есептеген және қалыптастырған жағдайда, Қазақстан Республикасының бейрезидент-банкінің филиалына кірісті Қазақстан Республикасының бейрезидент-банкіне жіберу бөлігінде Қазақстан Республикасының бейрезидент-банктерінің филиалдары үшін пруденциялық нормативтерге сәйкес өз қызметінің нәтижелерін пайдалануға шектеу қойылады.</w:t>
      </w:r>
    </w:p>
    <w:bookmarkEnd w:id="19"/>
    <w:bookmarkStart w:name="z33" w:id="20"/>
    <w:p>
      <w:pPr>
        <w:spacing w:after="0"/>
        <w:ind w:left="0"/>
        <w:jc w:val="both"/>
      </w:pPr>
      <w:r>
        <w:rPr>
          <w:rFonts w:ascii="Times New Roman"/>
          <w:b w:val="false"/>
          <w:i w:val="false"/>
          <w:color w:val="000000"/>
          <w:sz w:val="28"/>
        </w:rPr>
        <w:t>
      18. Банктер капиталдың секторлар бойынша контрциклдік буфері ескерілген меншікті капиталдың жеткіліктілігі коэффициенттерінің мәндеріне тізбесі Банктер үшін пруденциялық нормативтерде белгіленген негізгі капиталдың компоненттері есебінен қол жеткізеді.</w:t>
      </w:r>
    </w:p>
    <w:bookmarkEnd w:id="20"/>
    <w:bookmarkStart w:name="z34" w:id="21"/>
    <w:p>
      <w:pPr>
        <w:spacing w:after="0"/>
        <w:ind w:left="0"/>
        <w:jc w:val="both"/>
      </w:pPr>
      <w:r>
        <w:rPr>
          <w:rFonts w:ascii="Times New Roman"/>
          <w:b w:val="false"/>
          <w:i w:val="false"/>
          <w:color w:val="000000"/>
          <w:sz w:val="28"/>
        </w:rPr>
        <w:t>
      Қазақстан Республикасының бейрезидент-банктерінің филиалдары резерв ретінде қабылданатын капиталдың секторлар бойынша контрциклдік буфері ескерілген k1 резерві ретінде қабылданатын активтердің жеткіліктілігі коэффициентінің мәніне Қазақстан Республикасының бейрезидент-банктерінің филиалдары үшін пруденциялық нормативтерде көзделген резерв ретінде қабылданатын активтердің компоненттері есебінен қол жеткізеді.";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36" w:id="22"/>
    <w:p>
      <w:pPr>
        <w:spacing w:after="0"/>
        <w:ind w:left="0"/>
        <w:jc w:val="both"/>
      </w:pPr>
      <w:r>
        <w:rPr>
          <w:rFonts w:ascii="Times New Roman"/>
          <w:b w:val="false"/>
          <w:i w:val="false"/>
          <w:color w:val="000000"/>
          <w:sz w:val="28"/>
        </w:rPr>
        <w:t>
      "1) қарыз алушы өтініш берген күннің алдындағы 6 (алты) айдағы ресми кірісі негізінде айқындалады. Мынадай бір немесе бірнеше құжат:</w:t>
      </w:r>
    </w:p>
    <w:bookmarkEnd w:id="22"/>
    <w:bookmarkStart w:name="z37" w:id="23"/>
    <w:p>
      <w:pPr>
        <w:spacing w:after="0"/>
        <w:ind w:left="0"/>
        <w:jc w:val="both"/>
      </w:pPr>
      <w:r>
        <w:rPr>
          <w:rFonts w:ascii="Times New Roman"/>
          <w:b w:val="false"/>
          <w:i w:val="false"/>
          <w:color w:val="000000"/>
          <w:sz w:val="28"/>
        </w:rPr>
        <w:t>
      жұмыс берушіден жалақы және өзге де кіріс түсетін банктік шоттан үзінді-көшірме немесе бірыңғай жинақтаушы зейнетақы қорының немесе "Азаматтарға арналған үкімет" мемлекеттік корпорациясының дерекқорынан салымшының (алушының) міндетті зейнетақы жарналары, міндетті кәсіптік зейнетақы жарналары жөнінде ақпарат немесе міндетті зейнетақы жарналарының, жеке табыс салығының төленген сомасын шегергенде, жеке тұлғалардың кірісі туралы ақпарат бөлігінде орталық атқарушы органдардың және оларға тиесілі не ведомстволық бағынысты заңды тұлғалардың дерекқорынан алынған ақпарат;</w:t>
      </w:r>
    </w:p>
    <w:bookmarkEnd w:id="23"/>
    <w:bookmarkStart w:name="z38" w:id="24"/>
    <w:p>
      <w:pPr>
        <w:spacing w:after="0"/>
        <w:ind w:left="0"/>
        <w:jc w:val="both"/>
      </w:pPr>
      <w:r>
        <w:rPr>
          <w:rFonts w:ascii="Times New Roman"/>
          <w:b w:val="false"/>
          <w:i w:val="false"/>
          <w:color w:val="000000"/>
          <w:sz w:val="28"/>
        </w:rPr>
        <w:t>
      зейнетақы төлемдері түсетін банктік шоттан үзінді-көшірме;</w:t>
      </w:r>
    </w:p>
    <w:bookmarkEnd w:id="24"/>
    <w:bookmarkStart w:name="z39" w:id="25"/>
    <w:p>
      <w:pPr>
        <w:spacing w:after="0"/>
        <w:ind w:left="0"/>
        <w:jc w:val="both"/>
      </w:pPr>
      <w:r>
        <w:rPr>
          <w:rFonts w:ascii="Times New Roman"/>
          <w:b w:val="false"/>
          <w:i w:val="false"/>
          <w:color w:val="000000"/>
          <w:sz w:val="28"/>
        </w:rPr>
        <w:t>
      "Қызметкер еңбек (қызметтік) міндеттерін атқарған кезде оны жазатайым оқиғалардан міндетті сақтандыру туралы" Қазақстан Республикасы Заңының талаптарына сәйкес жасалған зейнетақы аннуитеті шарты бойынша, аннуитеттік сақтандыру шарты бойынша сақтандыру төлемдері түсетін банктік шоттан үзінді-көшірме негізінде есептелген орташа айлық кіріс ресми кіріс деп түсініледі;</w:t>
      </w:r>
    </w:p>
    <w:bookmarkEnd w:id="25"/>
    <w:bookmarkStart w:name="z40" w:id="26"/>
    <w:p>
      <w:pPr>
        <w:spacing w:after="0"/>
        <w:ind w:left="0"/>
        <w:jc w:val="both"/>
      </w:pPr>
      <w:r>
        <w:rPr>
          <w:rFonts w:ascii="Times New Roman"/>
          <w:b w:val="false"/>
          <w:i w:val="false"/>
          <w:color w:val="000000"/>
          <w:sz w:val="28"/>
        </w:rPr>
        <w:t>
      Қазақстан Республикасының Салық кодексіне (бұдан әрі – Салық кодексі) сәйкес арнаулы салық режимін қолданатын қарыз алушының кірісі туралы ақпарат негізінде:</w:t>
      </w:r>
    </w:p>
    <w:bookmarkEnd w:id="26"/>
    <w:bookmarkStart w:name="z41" w:id="27"/>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қолданатын жеке тұлғалар үшін – арнайы мобильдік қосымшада қалыптастырылатын кіріс тізілімінде көрсетілген кіріс туралы мәліметтер немесе Салық кодексінде көзделген кіріс туралы басқа да мәліметтер негізінде;</w:t>
      </w:r>
    </w:p>
    <w:bookmarkEnd w:id="27"/>
    <w:bookmarkStart w:name="z42" w:id="28"/>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 жеке тұлғалар – дара кәсіпкерлер үшін – Салық кодексіне сәйкес салық органдарына берілетін салық есептілігінде көрсетілген шығыс сомасын және төленген жеке табыс салығы сомасын шегергендегі кіріс туралы мәліметтер негізінде есептелген орташа айлық кіріс ресми кіріс деп түсініледі;".</w:t>
      </w:r>
    </w:p>
    <w:bookmarkEnd w:id="28"/>
    <w:bookmarkStart w:name="z43" w:id="29"/>
    <w:p>
      <w:pPr>
        <w:spacing w:after="0"/>
        <w:ind w:left="0"/>
        <w:jc w:val="both"/>
      </w:pPr>
      <w:r>
        <w:rPr>
          <w:rFonts w:ascii="Times New Roman"/>
          <w:b w:val="false"/>
          <w:i w:val="false"/>
          <w:color w:val="000000"/>
          <w:sz w:val="28"/>
        </w:rPr>
        <w:t>
      2. Қазақстан Республикасы Ұлттық Банкінің Қаржылық тұрақтылық және зерттеулер департаменті Қазақстан Республикасының заңнамасында белгіленген тәртіппен:</w:t>
      </w:r>
    </w:p>
    <w:bookmarkEnd w:id="29"/>
    <w:bookmarkStart w:name="z44" w:id="30"/>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0"/>
    <w:bookmarkStart w:name="z45" w:id="31"/>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1"/>
    <w:bookmarkStart w:name="z46" w:id="32"/>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32"/>
    <w:bookmarkStart w:name="z47" w:id="33"/>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33"/>
    <w:bookmarkStart w:name="z48" w:id="3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2026 жылғы 19 наурыздан бастап туындаған қатынастарға қолданылады.</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