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80e8" w14:textId="b5d8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6 наурыздағы № 86 бұйрығы. Қазақстан Республикасының Әділет министрлігінде 2026 жылғы 17 наурызда № 38169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2026 жылғы</w:t>
            </w:r>
            <w:r>
              <w:br/>
            </w:r>
            <w:r>
              <w:rPr>
                <w:rFonts w:ascii="Times New Roman"/>
                <w:b w:val="false"/>
                <w:i w:val="false"/>
                <w:color w:val="000000"/>
                <w:sz w:val="20"/>
              </w:rPr>
              <w:t>6 наурыздағы № 86</w:t>
            </w:r>
            <w:r>
              <w:br/>
            </w:r>
            <w:r>
              <w:rPr>
                <w:rFonts w:ascii="Times New Roman"/>
                <w:b w:val="false"/>
                <w:i w:val="false"/>
                <w:color w:val="000000"/>
                <w:sz w:val="20"/>
              </w:rPr>
              <w:t>Бұйрыққа қосымша</w:t>
            </w:r>
          </w:p>
        </w:tc>
      </w:tr>
    </w:tbl>
    <w:bookmarkStart w:name="z13" w:id="7"/>
    <w:p>
      <w:pPr>
        <w:spacing w:after="0"/>
        <w:ind w:left="0"/>
        <w:jc w:val="left"/>
      </w:pPr>
      <w:r>
        <w:rPr>
          <w:rFonts w:ascii="Times New Roman"/>
          <w:b/>
          <w:i w:val="false"/>
          <w:color w:val="000000"/>
        </w:rPr>
        <w:t xml:space="preserve"> Күші жойылған кейбір бұйрықтардың тізбесі</w:t>
      </w:r>
    </w:p>
    <w:bookmarkEnd w:id="7"/>
    <w:bookmarkStart w:name="z14" w:id="8"/>
    <w:p>
      <w:pPr>
        <w:spacing w:after="0"/>
        <w:ind w:left="0"/>
        <w:jc w:val="both"/>
      </w:pPr>
      <w:r>
        <w:rPr>
          <w:rFonts w:ascii="Times New Roman"/>
          <w:b w:val="false"/>
          <w:i w:val="false"/>
          <w:color w:val="000000"/>
          <w:sz w:val="28"/>
        </w:rPr>
        <w:t xml:space="preserve">
      1. "Жылына елу мың және одан да көп тонна шартты отынға барабар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белгілеу туралы" Қазақстан Республикасы Индустрия және инфрақұрылымдық даму министрінің міндетін атқарушының 2022 жылғы 29 қарашадағы № 663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30790 болып тіркелген).</w:t>
      </w:r>
    </w:p>
    <w:bookmarkEnd w:id="8"/>
    <w:bookmarkStart w:name="z15" w:id="9"/>
    <w:p>
      <w:pPr>
        <w:spacing w:after="0"/>
        <w:ind w:left="0"/>
        <w:jc w:val="both"/>
      </w:pPr>
      <w:r>
        <w:rPr>
          <w:rFonts w:ascii="Times New Roman"/>
          <w:b w:val="false"/>
          <w:i w:val="false"/>
          <w:color w:val="000000"/>
          <w:sz w:val="28"/>
        </w:rPr>
        <w:t xml:space="preserve">
      2. "Жылына елу мың және одан да көп тонна шартты отынға барабар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белгілеу туралы" Қазақстан Республикасы Индустрия және инфрақұрылымдық даму министрінің міндетін атқарушының 2022 жылғы 29 қарашадағы № 663 бұйрығына өзгерістер енгізу туралы" Қазақстан Республикасы Өнеркәсіп және құрылыс министрінің міндетін атқарушының 2024 жылғы 10 қыркүйектегі № 322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35067 болып тіркелген).</w:t>
      </w:r>
    </w:p>
    <w:bookmarkEnd w:id="9"/>
    <w:bookmarkStart w:name="z16" w:id="10"/>
    <w:p>
      <w:pPr>
        <w:spacing w:after="0"/>
        <w:ind w:left="0"/>
        <w:jc w:val="both"/>
      </w:pPr>
      <w:r>
        <w:rPr>
          <w:rFonts w:ascii="Times New Roman"/>
          <w:b w:val="false"/>
          <w:i w:val="false"/>
          <w:color w:val="000000"/>
          <w:sz w:val="28"/>
        </w:rPr>
        <w:t xml:space="preserve">
      3. "Жылу энергиясын тұтыну нормаларын бекіту туралы" Қазақстан Республикасы Өнеркәсіп және құрылыс министрінің 2024 жылғы 21 қазандағы № 369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35286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