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d6b6" w14:textId="933d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барлауға арналған лицензияларды беруге өтініштерді беру және оларды қарау қағидаларын бекіту туралы" Қазақстан Республикасының Инвестициялар және даму министрінің 2018 жылғы 23 мамырдағы № 365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16 наурыздағы № 105 бұйрығы. Қазақстан Республикасының Әділет министрлігінде 2026 жылғы 17 наурызда № 38168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"Пайдалы қатты қазбаларды барлауға арналған лицензияларды беруге өтініштерді беру және оларды қарау қағидаларын бекіту туралы" Қазақстан Республикасының Инвестициялар және даму министрінің 2018 жылғы 23 мамырдағы № 365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17003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мынадай редакцияда жазылсын:</w:t>
      </w:r>
    </w:p>
    <w:bookmarkStart w:name="z7" w:id="2"/>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 Кодексінің 188-бабының 6-тармағына және "Мемлекеттік және әлеуметтік жауапкершілігі бар көрсетілетін қызметтер туралы" Қазақстан Республикасы Заңының 10-бабының 1)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барлауға арналған лицензияларды беруге өтініштерді беру және оларды қарау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Осы Пайдалы қатты қазбаларды барлауға арналған лицензияны беруге өтініштерді беру және оларды қарау қағидалары (бұдан әрі – Қағидалар) "Жер қойнауы және жер қойнауын пайдалану туралы" Қазақстан Республикасы Кодексінің (бұдан әрі - Кодекс) 188-бабының 6-тармағына және "Мемлекеттік және әлеуметтік жауапкершілігі бар көрсетілетін қызметтер туралы" Қазақстан Республикасы Заңының (бұдаң әрі – Заң) 10-бабының 1) тармақшасына сәйкес әзірленді және пайдалы қатты қазбаларды барлауға арналған лицензияны беруге өтініштерді беру және оларды қарау тәртібін айқындайды.";</w:t>
      </w:r>
    </w:p>
    <w:bookmarkEnd w:id="4"/>
    <w:bookmarkStart w:name="z11" w:id="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"6) Кодекстің талаптарына сәйкес пайдалы қатты қазбаларды барлау немесе өндіру салдарларын жою жүргізілуге тиіс немесе жүргізіліп жатқан аумақтың шегінде толықтай орналасқан блокқа қатысты;";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"8. Көрсетілетін қызметті алушы мемлекеттік көрсетілетін қызметті алу үшін осы Қағидаларға берілген қосымшаға сәйкес "Пайдалы қатты қазбаларды барлауға арналған лицензиялар беру" мемлекеттік қызметін көрсетуге қойылатын негізгі талаптар тізбесінің (бұдан әрі – Тізбе) 8-тармағында көрсетілген, көзделген құжаттармен бірге пайдалы қатты қазбаларды барлауға арналған лицензияларды беру туралы өтінішті Жер қойнауын пайдаланудың бірыңғай платформасы (бұдан әрі – ЖҚПБП) арқылы береді.</w:t>
      </w:r>
    </w:p>
    <w:bookmarkEnd w:id="7"/>
    <w:bookmarkStart w:name="z15" w:id="8"/>
    <w:p>
      <w:pPr>
        <w:spacing w:after="0"/>
        <w:ind w:left="0"/>
        <w:jc w:val="both"/>
      </w:pPr>
      <w:r>
        <w:rPr>
          <w:rFonts w:ascii="Times New Roman"/>
          <w:b w:val="false"/>
          <w:i w:val="false"/>
          <w:color w:val="000000"/>
          <w:sz w:val="28"/>
        </w:rPr>
        <w:t>
      Көрсетілетін қызметті берушінің жер қойнауы мемлекеттік қорын басқару бағдарламасына алғаш рет енгізілетін және Кодекстің 278-бабының 4 және 5-тармақтарында көрсетілген аумақтарға жатпайтын аумақтар шегінде пайдалы қатты қазбаларды барлауға арналған лицензияны беру туралы өтініштерді қабылдаудың басталу күні Кодекстің 60-бабының 1) тармақшасына сәйкес бекітілетін жер қойнауының мемлекеттік қорын басқару бағдарламасында көзделген күн болып табылады, бірақ жер қойнауының мемлекеттік қорын басқару бағдарламасы бекітілген немесе оған тиісті өзгерістер енгізілген күннен бастап екі айдан ерте емес.</w:t>
      </w:r>
    </w:p>
    <w:bookmarkEnd w:id="8"/>
    <w:bookmarkStart w:name="z16" w:id="9"/>
    <w:p>
      <w:pPr>
        <w:spacing w:after="0"/>
        <w:ind w:left="0"/>
        <w:jc w:val="both"/>
      </w:pPr>
      <w:r>
        <w:rPr>
          <w:rFonts w:ascii="Times New Roman"/>
          <w:b w:val="false"/>
          <w:i w:val="false"/>
          <w:color w:val="000000"/>
          <w:sz w:val="28"/>
        </w:rPr>
        <w:t>
      Өтініште көрсетілген барлау аумағы, егер осы Қағидалардың 6-тармағында көзделген жағдайларда блоктың бір бөлігін қамтыса, лицензияның шарттарын айқындау мақсаттары үшін өтінішті қарау кезінде аталған блок толық болып есептеледі.</w:t>
      </w:r>
    </w:p>
    <w:bookmarkEnd w:id="9"/>
    <w:bookmarkStart w:name="z17" w:id="10"/>
    <w:p>
      <w:pPr>
        <w:spacing w:after="0"/>
        <w:ind w:left="0"/>
        <w:jc w:val="both"/>
      </w:pPr>
      <w:r>
        <w:rPr>
          <w:rFonts w:ascii="Times New Roman"/>
          <w:b w:val="false"/>
          <w:i w:val="false"/>
          <w:color w:val="000000"/>
          <w:sz w:val="28"/>
        </w:rPr>
        <w:t>
      Өтінішке қоса берілетін құжаттардың көшірмелері нотариаттық куәландыруға жатады.</w:t>
      </w:r>
    </w:p>
    <w:bookmarkEnd w:id="10"/>
    <w:bookmarkStart w:name="z18" w:id="11"/>
    <w:p>
      <w:pPr>
        <w:spacing w:after="0"/>
        <w:ind w:left="0"/>
        <w:jc w:val="both"/>
      </w:pPr>
      <w:r>
        <w:rPr>
          <w:rFonts w:ascii="Times New Roman"/>
          <w:b w:val="false"/>
          <w:i w:val="false"/>
          <w:color w:val="000000"/>
          <w:sz w:val="28"/>
        </w:rPr>
        <w:t>
      Өтініш және өтінішке қоса берілетін құжаттар қазақ және орыс тілдерінде жасалады. Өтінішке қоса берілетін шет тілінде жасалған құжаттардың көшірмелері қазақ және орыс тілдеріндегі аудармасымен беріледі, олардың дұрыстығын нотариус куәландырады.</w:t>
      </w:r>
    </w:p>
    <w:bookmarkEnd w:id="11"/>
    <w:bookmarkStart w:name="z19" w:id="12"/>
    <w:p>
      <w:pPr>
        <w:spacing w:after="0"/>
        <w:ind w:left="0"/>
        <w:jc w:val="both"/>
      </w:pPr>
      <w:r>
        <w:rPr>
          <w:rFonts w:ascii="Times New Roman"/>
          <w:b w:val="false"/>
          <w:i w:val="false"/>
          <w:color w:val="000000"/>
          <w:sz w:val="28"/>
        </w:rPr>
        <w:t>
      9. Өтінішті беру сәті өтініштің ЖҚПБП арқылы көрсетілетін қызметті берушіге келіп түскен күні мен уақыты болып танылады және есепке алуға жатады.</w:t>
      </w:r>
    </w:p>
    <w:bookmarkEnd w:id="12"/>
    <w:bookmarkStart w:name="z20" w:id="13"/>
    <w:p>
      <w:pPr>
        <w:spacing w:after="0"/>
        <w:ind w:left="0"/>
        <w:jc w:val="both"/>
      </w:pPr>
      <w:r>
        <w:rPr>
          <w:rFonts w:ascii="Times New Roman"/>
          <w:b w:val="false"/>
          <w:i w:val="false"/>
          <w:color w:val="000000"/>
          <w:sz w:val="28"/>
        </w:rPr>
        <w:t>
      10. Өтініштер ЖҚПБП-да бірегей есептік нөмірі және тіркелу күні мен уақыты (сағат, минут) көрсетіліп тіркеледі.</w:t>
      </w:r>
    </w:p>
    <w:bookmarkEnd w:id="13"/>
    <w:bookmarkStart w:name="z21" w:id="14"/>
    <w:p>
      <w:pPr>
        <w:spacing w:after="0"/>
        <w:ind w:left="0"/>
        <w:jc w:val="both"/>
      </w:pPr>
      <w:r>
        <w:rPr>
          <w:rFonts w:ascii="Times New Roman"/>
          <w:b w:val="false"/>
          <w:i w:val="false"/>
          <w:color w:val="000000"/>
          <w:sz w:val="28"/>
        </w:rPr>
        <w:t>
      Әрбір өтініш жеке тіркеледі.</w:t>
      </w:r>
    </w:p>
    <w:bookmarkEnd w:id="14"/>
    <w:bookmarkStart w:name="z22" w:id="15"/>
    <w:p>
      <w:pPr>
        <w:spacing w:after="0"/>
        <w:ind w:left="0"/>
        <w:jc w:val="both"/>
      </w:pPr>
      <w:r>
        <w:rPr>
          <w:rFonts w:ascii="Times New Roman"/>
          <w:b w:val="false"/>
          <w:i w:val="false"/>
          <w:color w:val="000000"/>
          <w:sz w:val="28"/>
        </w:rPr>
        <w:t>
      11. Берілген өтініш туралы мәліметтер өтініш берілген күннен бастап екі күн ішінде ЖҚПБП-ға орналастырылуға жатады және мыналарды қамтиды:</w:t>
      </w:r>
    </w:p>
    <w:bookmarkEnd w:id="15"/>
    <w:bookmarkStart w:name="z23" w:id="16"/>
    <w:p>
      <w:pPr>
        <w:spacing w:after="0"/>
        <w:ind w:left="0"/>
        <w:jc w:val="both"/>
      </w:pPr>
      <w:r>
        <w:rPr>
          <w:rFonts w:ascii="Times New Roman"/>
          <w:b w:val="false"/>
          <w:i w:val="false"/>
          <w:color w:val="000000"/>
          <w:sz w:val="28"/>
        </w:rPr>
        <w:t>
      1) көрсетілетін қызметті алушының тегі, аты, әкесінің аты (егер ол жеке басын куәландыратын құжатта көрсетілсе) немесе атауы;</w:t>
      </w:r>
    </w:p>
    <w:bookmarkEnd w:id="16"/>
    <w:bookmarkStart w:name="z24" w:id="17"/>
    <w:p>
      <w:pPr>
        <w:spacing w:after="0"/>
        <w:ind w:left="0"/>
        <w:jc w:val="both"/>
      </w:pPr>
      <w:r>
        <w:rPr>
          <w:rFonts w:ascii="Times New Roman"/>
          <w:b w:val="false"/>
          <w:i w:val="false"/>
          <w:color w:val="000000"/>
          <w:sz w:val="28"/>
        </w:rPr>
        <w:t>
      2) көрсетілетін қызметті алушы пайдалануына беруді сұраған жер қойнауы учаскесін айқындайтын блок (блоктар) коды;</w:t>
      </w:r>
    </w:p>
    <w:bookmarkEnd w:id="17"/>
    <w:bookmarkStart w:name="z25" w:id="18"/>
    <w:p>
      <w:pPr>
        <w:spacing w:after="0"/>
        <w:ind w:left="0"/>
        <w:jc w:val="both"/>
      </w:pPr>
      <w:r>
        <w:rPr>
          <w:rFonts w:ascii="Times New Roman"/>
          <w:b w:val="false"/>
          <w:i w:val="false"/>
          <w:color w:val="000000"/>
          <w:sz w:val="28"/>
        </w:rPr>
        <w:t>
      3) өтініштің келіп түскен күні мен уақыты.</w:t>
      </w:r>
    </w:p>
    <w:bookmarkEnd w:id="18"/>
    <w:bookmarkStart w:name="z26" w:id="19"/>
    <w:p>
      <w:pPr>
        <w:spacing w:after="0"/>
        <w:ind w:left="0"/>
        <w:jc w:val="both"/>
      </w:pPr>
      <w:r>
        <w:rPr>
          <w:rFonts w:ascii="Times New Roman"/>
          <w:b w:val="false"/>
          <w:i w:val="false"/>
          <w:color w:val="000000"/>
          <w:sz w:val="28"/>
        </w:rPr>
        <w:t>
      12. Көрсетілетін қызметті беруші өтінішті келіп түскен күннен бастап 10 (он) жұмыс күні ішінде қарайды және осы Қағидаларға қосымшаның 9-тармағында көзделген пайдалы қатты қазбаларды барлауға арналған лицензия беруден бас тарту үшін негіздер болмаған кезде, сондай-ақ осы Қағидаларға 16 және 17-тармақтардың ережелерін ескере отырып, көрсетілетін қызметті алушыға Кодекстің 198-бабында көзделген пайдалы қатты қазбаларды барлау жөніндегі операциялардың салдарларын жою жөніндегі міндеттемелердің орындалуын қамтамасыз етуді ұсыну қажеттігі туралы хабарлама жібереді.</w:t>
      </w:r>
    </w:p>
    <w:bookmarkEnd w:id="19"/>
    <w:bookmarkStart w:name="z27" w:id="20"/>
    <w:p>
      <w:pPr>
        <w:spacing w:after="0"/>
        <w:ind w:left="0"/>
        <w:jc w:val="both"/>
      </w:pPr>
      <w:r>
        <w:rPr>
          <w:rFonts w:ascii="Times New Roman"/>
          <w:b w:val="false"/>
          <w:i w:val="false"/>
          <w:color w:val="000000"/>
          <w:sz w:val="28"/>
        </w:rPr>
        <w:t>
      Көрсетілетін қызметті алушы ЖҚПБП жеке кабинетінде көрсетілетін қызметті берушінің хабарламаларымен танысады.</w:t>
      </w:r>
    </w:p>
    <w:bookmarkEnd w:id="20"/>
    <w:bookmarkStart w:name="z28" w:id="21"/>
    <w:p>
      <w:pPr>
        <w:spacing w:after="0"/>
        <w:ind w:left="0"/>
        <w:jc w:val="both"/>
      </w:pPr>
      <w:r>
        <w:rPr>
          <w:rFonts w:ascii="Times New Roman"/>
          <w:b w:val="false"/>
          <w:i w:val="false"/>
          <w:color w:val="000000"/>
          <w:sz w:val="28"/>
        </w:rPr>
        <w:t>
      13. Хабарлама көрсетілетін қызметті алушыға жіберілген күннен бастап 5 (бес) жұмыс күні ішінде ЖҚПБП-да жарияланады.</w:t>
      </w:r>
    </w:p>
    <w:bookmarkEnd w:id="21"/>
    <w:bookmarkStart w:name="z29" w:id="22"/>
    <w:p>
      <w:pPr>
        <w:spacing w:after="0"/>
        <w:ind w:left="0"/>
        <w:jc w:val="both"/>
      </w:pPr>
      <w:r>
        <w:rPr>
          <w:rFonts w:ascii="Times New Roman"/>
          <w:b w:val="false"/>
          <w:i w:val="false"/>
          <w:color w:val="000000"/>
          <w:sz w:val="28"/>
        </w:rPr>
        <w:t>
      14. Пайдалы қатты қазбаларды барлау жөніндегі операциялардың салдарын жою жөніндегі міндеттемелердің орындалуын қамтамасыз етуді көрсетілетін қызметті алушы көрсетілетін қызметті берушіге хабарлама жіберілген күннен бастап 40 (қырық) жұмыс күнінен кешіктірмей ЖҚПБП арқылы береді.</w:t>
      </w:r>
    </w:p>
    <w:bookmarkEnd w:id="22"/>
    <w:bookmarkStart w:name="z30" w:id="23"/>
    <w:p>
      <w:pPr>
        <w:spacing w:after="0"/>
        <w:ind w:left="0"/>
        <w:jc w:val="both"/>
      </w:pPr>
      <w:r>
        <w:rPr>
          <w:rFonts w:ascii="Times New Roman"/>
          <w:b w:val="false"/>
          <w:i w:val="false"/>
          <w:color w:val="000000"/>
          <w:sz w:val="28"/>
        </w:rPr>
        <w:t>
      Көрсетілетін қызметті беруші көрсетілетін қызметті алушыға пайдалы қатты қазбаларды барлауға арналған лицензияны пайдалы қатты қазбаларды барлау жөніндегі операциялардың салдарын жою жөніндегі міндеттемелердің орындалуын тиісінше қамтамасыз ету ұсынылған күннен бастап 5 (бес) жұмыс күнінен кешіктірмей береді не хабарламаны ЖҚПБП-да орналастырған күннен бастап 35 (отыз бес) жұмыс күні өткен соң оны беруден бас тартады.</w:t>
      </w:r>
    </w:p>
    <w:bookmarkEnd w:id="23"/>
    <w:bookmarkStart w:name="z31" w:id="24"/>
    <w:p>
      <w:pPr>
        <w:spacing w:after="0"/>
        <w:ind w:left="0"/>
        <w:jc w:val="both"/>
      </w:pPr>
      <w:r>
        <w:rPr>
          <w:rFonts w:ascii="Times New Roman"/>
          <w:b w:val="false"/>
          <w:i w:val="false"/>
          <w:color w:val="000000"/>
          <w:sz w:val="28"/>
        </w:rPr>
        <w:t>
      15. Егер өтініште көрсетілген аумаққа осы Қағидалардың 6-тармағында көзделген блок немесе мәлімделген аумақтың басқа блогымен ортақ жағы жоқ блок жатса, мұндай блок лицензияға енгізілмейді, бұл туралы көрсетілетін қызметті беруші көрсетілетін қызметті алушыға ЖҚПБП арқылы хабардар етеді. Көрсетілетін қызметті беруші хабарламаны орналастырған күннен бастап 5 (бес) жұмыс күні ішінде көрсетілетін қызметті алушы оған ұсынылатын блоктардың барлығынан немесе бөліктерінен бас тартады. Егер көрсетілген мерзім өткен соң көрсетілетін қызметті алушы барлық блоктардан бас тартпаса немесе блоктардың бір бөлігінен бас тартпаса, өтініш мәні бойынша осы тармақтың ережелерін ескере отырып қаралады.</w:t>
      </w:r>
    </w:p>
    <w:bookmarkEnd w:id="24"/>
    <w:bookmarkStart w:name="z32" w:id="25"/>
    <w:p>
      <w:pPr>
        <w:spacing w:after="0"/>
        <w:ind w:left="0"/>
        <w:jc w:val="both"/>
      </w:pPr>
      <w:r>
        <w:rPr>
          <w:rFonts w:ascii="Times New Roman"/>
          <w:b w:val="false"/>
          <w:i w:val="false"/>
          <w:color w:val="000000"/>
          <w:sz w:val="28"/>
        </w:rPr>
        <w:t>
      Осы тармақтың бірінші бөлігіне сәйкес көрсетілетін қызметті беруші орналастыратын хабарламада мәлімделген аумақтың Кодекс талаптарына сәйкессіздігі туралы көрсетіледі.</w:t>
      </w:r>
    </w:p>
    <w:bookmarkEnd w:id="25"/>
    <w:bookmarkStart w:name="z33" w:id="26"/>
    <w:p>
      <w:pPr>
        <w:spacing w:after="0"/>
        <w:ind w:left="0"/>
        <w:jc w:val="both"/>
      </w:pPr>
      <w:r>
        <w:rPr>
          <w:rFonts w:ascii="Times New Roman"/>
          <w:b w:val="false"/>
          <w:i w:val="false"/>
          <w:color w:val="000000"/>
          <w:sz w:val="28"/>
        </w:rPr>
        <w:t>
      Егер өтініште көрсетілген қандай да бір толық емес (ішінара) блок немесе толық емес (ішінара) блоктар осы Қағидалардың 7-тармағының 1), 2) және 3) тармақшаларында көзделген шарттарға сәйкес келмесе, осы блок (блоктар) Кодекстің 188-бабы бірінші бөлігінің қағидалары бойынша лицензияға енгізілмейді.";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"20. Қабылдау басталған күннен бастап бір ай ішінде келіп түскен, жер қойнауының мемлекеттік қорын басқару бағдарламасына алғаш рет енгізілетін аумақтар шегінде пайдалы қатты қазбаларды барлауға лицензиялар беруге арналған өтініштер осы Қағидалардың 12, 13, 14, 15, 16, 17-тармақтарында көзделген ережелер ескерілмей қаралады және бірдей басымдыққа ие болып есептеледі.</w:t>
      </w:r>
    </w:p>
    <w:bookmarkEnd w:id="27"/>
    <w:bookmarkStart w:name="z36" w:id="28"/>
    <w:p>
      <w:pPr>
        <w:spacing w:after="0"/>
        <w:ind w:left="0"/>
        <w:jc w:val="both"/>
      </w:pPr>
      <w:r>
        <w:rPr>
          <w:rFonts w:ascii="Times New Roman"/>
          <w:b w:val="false"/>
          <w:i w:val="false"/>
          <w:color w:val="000000"/>
          <w:sz w:val="28"/>
        </w:rPr>
        <w:t>
      Сәйкес келетін блоктар болмаған жағдайда, көрсетілетін қызметті беруші осы тармақтың бірінші бөлігінде көрсетілген өтініштерді қабылдау аяқталған күннен кейін 20 (жиырма) жұмыс күнінен кешіктірмей көрсетілетін қызметті алушыға осы Қағидалардың 12, 13, 14-тармақтарына сәйкес Кодекстің 198-бабында көзделген пайдалы қатты қазбаларды барлау жөніндегі операциялардың салдарларын жою жөніндегі міндеттемелердің орындалуын қамтамасыз етуді ұсыну қажеттігі туралы хабарламаны жібереді.</w:t>
      </w:r>
    </w:p>
    <w:bookmarkEnd w:id="28"/>
    <w:bookmarkStart w:name="z37" w:id="29"/>
    <w:p>
      <w:pPr>
        <w:spacing w:after="0"/>
        <w:ind w:left="0"/>
        <w:jc w:val="both"/>
      </w:pPr>
      <w:r>
        <w:rPr>
          <w:rFonts w:ascii="Times New Roman"/>
          <w:b w:val="false"/>
          <w:i w:val="false"/>
          <w:color w:val="000000"/>
          <w:sz w:val="28"/>
        </w:rPr>
        <w:t>
      Көрсетілетін қызметті беруші көрсетілетін қызметті алушыға пайдалы қатты қазбаларды барлауға арналған лицензияны пайдалы қатты қазбаларды барлау жөніндегі операциялардың салдарларын жою жөніндегі міндеттемелердің орындалуын тиісінше қамтамасыз ету ұсынылған күннен бастап 5 (бес) жұмыс күнінен кешіктірмей береді не хабарлама ЖҚПБП-да орналастырылған күннен бастап 35 (отыз бес) жұмыс күні өткен соң оны беруден бас тартады.</w:t>
      </w:r>
    </w:p>
    <w:bookmarkEnd w:id="29"/>
    <w:bookmarkStart w:name="z38" w:id="30"/>
    <w:p>
      <w:pPr>
        <w:spacing w:after="0"/>
        <w:ind w:left="0"/>
        <w:jc w:val="both"/>
      </w:pPr>
      <w:r>
        <w:rPr>
          <w:rFonts w:ascii="Times New Roman"/>
          <w:b w:val="false"/>
          <w:i w:val="false"/>
          <w:color w:val="000000"/>
          <w:sz w:val="28"/>
        </w:rPr>
        <w:t>
      Егер осы тармақтың екінші бөлігінде көзделген мерзім ішінде келіп түскен өтініштерді қарау нәтижесінде лицензия беруден бас тарту туралы шешім қабылданбаған сол бір блок (блоктар) бірнеше өтініштерге енгізілгені анықталса, осы блок (блоктар) бойынша көрсетілетін қызметті алушылар арасында Кодекстің 278-бабы 6-тармағының екінші бөлігінің  2) тармақшасына сәйкес көрсетілетін қызметті беруші айқындайтын тәртіп пен мерзімде аукцион өткізіледі.</w:t>
      </w:r>
    </w:p>
    <w:bookmarkEnd w:id="30"/>
    <w:bookmarkStart w:name="z39" w:id="31"/>
    <w:p>
      <w:pPr>
        <w:spacing w:after="0"/>
        <w:ind w:left="0"/>
        <w:jc w:val="both"/>
      </w:pPr>
      <w:r>
        <w:rPr>
          <w:rFonts w:ascii="Times New Roman"/>
          <w:b w:val="false"/>
          <w:i w:val="false"/>
          <w:color w:val="000000"/>
          <w:sz w:val="28"/>
        </w:rPr>
        <w:t>
      21. Көрсетілетін қызметті беруші осы Қағидалардың 20-тармағында көрсетілген өтініштерді қабылдау аяқталған күннен кейін 20 (жиырма) жұмыс күнінен кешіктірмей бірден астам өтініш берілген блоктарды айқындайды және тиісті көрсетілетін қызметті алушыларға сәйкес келетін блоктар туралы хабарлама жібереді.</w:t>
      </w:r>
    </w:p>
    <w:bookmarkEnd w:id="31"/>
    <w:bookmarkStart w:name="z40" w:id="32"/>
    <w:p>
      <w:pPr>
        <w:spacing w:after="0"/>
        <w:ind w:left="0"/>
        <w:jc w:val="both"/>
      </w:pPr>
      <w:r>
        <w:rPr>
          <w:rFonts w:ascii="Times New Roman"/>
          <w:b w:val="false"/>
          <w:i w:val="false"/>
          <w:color w:val="000000"/>
          <w:sz w:val="28"/>
        </w:rPr>
        <w:t>
      Көрсетілетін қызметті алушыға сәйкес келетін блоктар туралы хабарлама және аукционға қатысуға шақыру ЖҚПБП жеке кабинеті арқылы жіберіледі. Көрсетілген хабарламада www.e-qazyna.kz "мемлекеттік мүлік тізілімі" веб-порталына (бұдан әрі - тізілімнің веб-порталы) сілтеме беріледі, онда аукцион өткізу туралы хабарлама, басымдығы аукцион қорытындылары бойынша айқындалуға жататын көрсетілетін қызметті алушының блоктарының кодтары және аукционға қатысушы ретінде тіркелу үшін нұсқаулыққа сілтеме жарияланады.";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xml:space="preserve">
      "28.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ЖҚПБП жеке кабинетінде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w:t>
      </w:r>
    </w:p>
    <w:bookmarkEnd w:id="33"/>
    <w:bookmarkStart w:name="z43" w:id="34"/>
    <w:p>
      <w:pPr>
        <w:spacing w:after="0"/>
        <w:ind w:left="0"/>
        <w:jc w:val="both"/>
      </w:pPr>
      <w:r>
        <w:rPr>
          <w:rFonts w:ascii="Times New Roman"/>
          <w:b w:val="false"/>
          <w:i w:val="false"/>
          <w:color w:val="000000"/>
          <w:sz w:val="28"/>
        </w:rPr>
        <w:t>
      Тыңдауды өткізу туралы хабарлама көрсетілетін қызметті алушының ЖҚПБП жеке кабинетіне мемлекеттік қызметті көрсету мерзімі аяқталғанға дейін кемінде 3 (үш) жұмыс күні бұрын жіберіледі. Тыңдау хабардар етілген күннен бастап 2 (екі) жұмыс күнінен кешіктірілмей өткізіледі.</w:t>
      </w:r>
    </w:p>
    <w:bookmarkEnd w:id="34"/>
    <w:bookmarkStart w:name="z44" w:id="35"/>
    <w:p>
      <w:pPr>
        <w:spacing w:after="0"/>
        <w:ind w:left="0"/>
        <w:jc w:val="both"/>
      </w:pPr>
      <w:r>
        <w:rPr>
          <w:rFonts w:ascii="Times New Roman"/>
          <w:b w:val="false"/>
          <w:i w:val="false"/>
          <w:color w:val="000000"/>
          <w:sz w:val="28"/>
        </w:rPr>
        <w:t>
      Тыңдау нәтижелері бойынша көрсетілетін қызметті беруші оң нәтиже немесе мемлекеттік қызметті көрсетуден дәлелді бас тартуды ресімдейді.</w:t>
      </w:r>
    </w:p>
    <w:bookmarkEnd w:id="35"/>
    <w:bookmarkStart w:name="z45" w:id="36"/>
    <w:p>
      <w:pPr>
        <w:spacing w:after="0"/>
        <w:ind w:left="0"/>
        <w:jc w:val="both"/>
      </w:pPr>
      <w:r>
        <w:rPr>
          <w:rFonts w:ascii="Times New Roman"/>
          <w:b w:val="false"/>
          <w:i w:val="false"/>
          <w:color w:val="000000"/>
          <w:sz w:val="28"/>
        </w:rPr>
        <w:t>
      Инвесторлар тізіліміне енгізілген инвесторларға қатысты пайдалы қатты қазбаларды барлауға арналған лицензия беруден бас тартуға негіздер болған жағдайда, көрсетілетін қызметті беруші дәлелді бас тарту туралы шешім қалыптастырып, оны ЖҚПБП арқылы Қазақстан Республикасының Бас прокуратурасына (бұдан әрі – Бас прокуратура) келісуге жолдайды.</w:t>
      </w:r>
    </w:p>
    <w:bookmarkEnd w:id="36"/>
    <w:bookmarkStart w:name="z46" w:id="37"/>
    <w:p>
      <w:pPr>
        <w:spacing w:after="0"/>
        <w:ind w:left="0"/>
        <w:jc w:val="both"/>
      </w:pPr>
      <w:r>
        <w:rPr>
          <w:rFonts w:ascii="Times New Roman"/>
          <w:b w:val="false"/>
          <w:i w:val="false"/>
          <w:color w:val="000000"/>
          <w:sz w:val="28"/>
        </w:rPr>
        <w:t>
      Бас прокуратура шешімді алған күннен бастап 3 (үш) жұмыс күні ішінде қабылданған шешімді келіседі не келісуден бас тартады.</w:t>
      </w:r>
    </w:p>
    <w:bookmarkEnd w:id="37"/>
    <w:bookmarkStart w:name="z47" w:id="38"/>
    <w:p>
      <w:pPr>
        <w:spacing w:after="0"/>
        <w:ind w:left="0"/>
        <w:jc w:val="both"/>
      </w:pPr>
      <w:r>
        <w:rPr>
          <w:rFonts w:ascii="Times New Roman"/>
          <w:b w:val="false"/>
          <w:i w:val="false"/>
          <w:color w:val="000000"/>
          <w:sz w:val="28"/>
        </w:rPr>
        <w:t>
      Бас прокуратурамен келісу нәтижелері бойынша қабылданған шешім туралы көрсетілетін қызметті беруші инвесторлар тізіліміне енгізілген көрсетілетін қызметті алушыны Бас прокуратураның жауабы келіп түскен күннен бастап бір жұмыс күні ішінде хабардар етеді.";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"30. Мемлекеттік қызметті көрсету нәтижесі көрсетілетін қызметті алушының ЖҚПБП жеке кабинетіне көрсетіледі.";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51" w:id="40"/>
    <w:p>
      <w:pPr>
        <w:spacing w:after="0"/>
        <w:ind w:left="0"/>
        <w:jc w:val="both"/>
      </w:pPr>
      <w:r>
        <w:rPr>
          <w:rFonts w:ascii="Times New Roman"/>
          <w:b w:val="false"/>
          <w:i w:val="false"/>
          <w:color w:val="000000"/>
          <w:sz w:val="28"/>
        </w:rPr>
        <w:t>
      "35. Кезекті өтініш алдыңғы қаралған өтініш бойынша лицензия беруден бас тартқаннан кейін ғана қаралады.</w:t>
      </w:r>
    </w:p>
    <w:bookmarkEnd w:id="40"/>
    <w:bookmarkStart w:name="z52" w:id="41"/>
    <w:p>
      <w:pPr>
        <w:spacing w:after="0"/>
        <w:ind w:left="0"/>
        <w:jc w:val="both"/>
      </w:pPr>
      <w:r>
        <w:rPr>
          <w:rFonts w:ascii="Times New Roman"/>
          <w:b w:val="false"/>
          <w:i w:val="false"/>
          <w:color w:val="000000"/>
          <w:sz w:val="28"/>
        </w:rPr>
        <w:t>
       Көрсетілетін қызметті беруші көрсетілетін қызметті алушыға ЖҚПБП арқылы алдыңғы өтініш бойынша лицензия беруден бас тарту туралы хабардар болған күннен бастап 10 (он) жұмыс күні өткен соң кезекті өтінішті қарауға кіріседі.</w:t>
      </w:r>
    </w:p>
    <w:bookmarkEnd w:id="41"/>
    <w:bookmarkStart w:name="z53" w:id="42"/>
    <w:p>
      <w:pPr>
        <w:spacing w:after="0"/>
        <w:ind w:left="0"/>
        <w:jc w:val="both"/>
      </w:pPr>
      <w:r>
        <w:rPr>
          <w:rFonts w:ascii="Times New Roman"/>
          <w:b w:val="false"/>
          <w:i w:val="false"/>
          <w:color w:val="000000"/>
          <w:sz w:val="28"/>
        </w:rPr>
        <w:t>
      Егер бас тарту туралы шешімге көрсетілетін қызметті алушы сотқа шағым жасаса, кезекті өтінішті қарау туралы мәселені көрсетілетін қызметті беруші шағым қарау нәтижелері бойынша сот актісі заңды күшіне енгеннен кейін шешеді.</w:t>
      </w:r>
    </w:p>
    <w:bookmarkEnd w:id="42"/>
    <w:bookmarkStart w:name="z54" w:id="43"/>
    <w:p>
      <w:pPr>
        <w:spacing w:after="0"/>
        <w:ind w:left="0"/>
        <w:jc w:val="both"/>
      </w:pPr>
      <w:r>
        <w:rPr>
          <w:rFonts w:ascii="Times New Roman"/>
          <w:b w:val="false"/>
          <w:i w:val="false"/>
          <w:color w:val="000000"/>
          <w:sz w:val="28"/>
        </w:rPr>
        <w:t xml:space="preserve">
      36.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2-тармағының  11) тармақшасына сәйкес мемлекеттік қызметті көрсету сатысы туралы деректерді мемлекеттік қызметтерді көрсету мониторингінің цифрлық жүйесіне енгізуді қамтамасыз етеді.</w:t>
      </w:r>
    </w:p>
    <w:bookmarkEnd w:id="43"/>
    <w:bookmarkStart w:name="z55" w:id="44"/>
    <w:p>
      <w:pPr>
        <w:spacing w:after="0"/>
        <w:ind w:left="0"/>
        <w:jc w:val="both"/>
      </w:pPr>
      <w:r>
        <w:rPr>
          <w:rFonts w:ascii="Times New Roman"/>
          <w:b w:val="false"/>
          <w:i w:val="false"/>
          <w:color w:val="000000"/>
          <w:sz w:val="28"/>
        </w:rPr>
        <w:t>
      37. Пайдалы қатты қазбалар саласындағы уәкілетті орган мемлекеттік қызметті көрсету тәртібін айқындайтын заңға тәуелді нормативтік құқықтық актіні бекіткен, өзгерткен және (немесе) толықтырған күннен бастап 3 (үш) жұмыс күні ішінде оны көрсету тәртібі туралы ақпаратты өзектендіреді және Мемлекеттік корпорацияға жібереді.";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57" w:id="45"/>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 Қазақстан Республикасының заңнамасында белгіленген тәртіппен:</w:t>
      </w:r>
    </w:p>
    <w:bookmarkEnd w:id="45"/>
    <w:bookmarkStart w:name="z58" w:id="4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6"/>
    <w:bookmarkStart w:name="z59" w:id="4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Өнеркәсіп және құрылыс министрлігінің интернет-ресурсында орналастыруды қамтамасыз етсін.</w:t>
      </w:r>
    </w:p>
    <w:bookmarkEnd w:id="47"/>
    <w:bookmarkStart w:name="z60" w:id="4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8"/>
    <w:bookmarkStart w:name="z61" w:id="4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63" w:id="50"/>
    <w:p>
      <w:pPr>
        <w:spacing w:after="0"/>
        <w:ind w:left="0"/>
        <w:jc w:val="both"/>
      </w:pPr>
      <w:r>
        <w:rPr>
          <w:rFonts w:ascii="Times New Roman"/>
          <w:b w:val="false"/>
          <w:i w:val="false"/>
          <w:color w:val="000000"/>
          <w:sz w:val="28"/>
        </w:rPr>
        <w:t>
      "КЕЛІСІЛДІ"</w:t>
      </w:r>
    </w:p>
    <w:bookmarkEnd w:id="50"/>
    <w:bookmarkStart w:name="z64" w:id="51"/>
    <w:p>
      <w:pPr>
        <w:spacing w:after="0"/>
        <w:ind w:left="0"/>
        <w:jc w:val="both"/>
      </w:pPr>
      <w:r>
        <w:rPr>
          <w:rFonts w:ascii="Times New Roman"/>
          <w:b w:val="false"/>
          <w:i w:val="false"/>
          <w:color w:val="000000"/>
          <w:sz w:val="28"/>
        </w:rPr>
        <w:t xml:space="preserve">
      Қазақстан Республикасының </w:t>
      </w:r>
    </w:p>
    <w:bookmarkEnd w:id="51"/>
    <w:bookmarkStart w:name="z65" w:id="52"/>
    <w:p>
      <w:pPr>
        <w:spacing w:after="0"/>
        <w:ind w:left="0"/>
        <w:jc w:val="both"/>
      </w:pPr>
      <w:r>
        <w:rPr>
          <w:rFonts w:ascii="Times New Roman"/>
          <w:b w:val="false"/>
          <w:i w:val="false"/>
          <w:color w:val="000000"/>
          <w:sz w:val="28"/>
        </w:rPr>
        <w:t>
      Бас прокуратурасы</w:t>
      </w:r>
    </w:p>
    <w:bookmarkEnd w:id="52"/>
    <w:bookmarkStart w:name="z66" w:id="53"/>
    <w:p>
      <w:pPr>
        <w:spacing w:after="0"/>
        <w:ind w:left="0"/>
        <w:jc w:val="both"/>
      </w:pPr>
      <w:r>
        <w:rPr>
          <w:rFonts w:ascii="Times New Roman"/>
          <w:b w:val="false"/>
          <w:i w:val="false"/>
          <w:color w:val="000000"/>
          <w:sz w:val="28"/>
        </w:rPr>
        <w:t>
      "КЕЛІСІЛДІ"</w:t>
      </w:r>
    </w:p>
    <w:bookmarkEnd w:id="53"/>
    <w:bookmarkStart w:name="z67" w:id="54"/>
    <w:p>
      <w:pPr>
        <w:spacing w:after="0"/>
        <w:ind w:left="0"/>
        <w:jc w:val="both"/>
      </w:pPr>
      <w:r>
        <w:rPr>
          <w:rFonts w:ascii="Times New Roman"/>
          <w:b w:val="false"/>
          <w:i w:val="false"/>
          <w:color w:val="000000"/>
          <w:sz w:val="28"/>
        </w:rPr>
        <w:t xml:space="preserve">
      Қазақстан Республикасының </w:t>
      </w:r>
    </w:p>
    <w:bookmarkEnd w:id="54"/>
    <w:bookmarkStart w:name="z68" w:id="55"/>
    <w:p>
      <w:pPr>
        <w:spacing w:after="0"/>
        <w:ind w:left="0"/>
        <w:jc w:val="both"/>
      </w:pPr>
      <w:r>
        <w:rPr>
          <w:rFonts w:ascii="Times New Roman"/>
          <w:b w:val="false"/>
          <w:i w:val="false"/>
          <w:color w:val="000000"/>
          <w:sz w:val="28"/>
        </w:rPr>
        <w:t>
      Жасанды интеллект және</w:t>
      </w:r>
    </w:p>
    <w:bookmarkEnd w:id="55"/>
    <w:bookmarkStart w:name="z69" w:id="56"/>
    <w:p>
      <w:pPr>
        <w:spacing w:after="0"/>
        <w:ind w:left="0"/>
        <w:jc w:val="both"/>
      </w:pPr>
      <w:r>
        <w:rPr>
          <w:rFonts w:ascii="Times New Roman"/>
          <w:b w:val="false"/>
          <w:i w:val="false"/>
          <w:color w:val="000000"/>
          <w:sz w:val="28"/>
        </w:rPr>
        <w:t>
      цифрлық даму министрлігі</w:t>
      </w:r>
    </w:p>
    <w:bookmarkEnd w:id="56"/>
    <w:bookmarkStart w:name="z70" w:id="57"/>
    <w:p>
      <w:pPr>
        <w:spacing w:after="0"/>
        <w:ind w:left="0"/>
        <w:jc w:val="both"/>
      </w:pPr>
      <w:r>
        <w:rPr>
          <w:rFonts w:ascii="Times New Roman"/>
          <w:b w:val="false"/>
          <w:i w:val="false"/>
          <w:color w:val="000000"/>
          <w:sz w:val="28"/>
        </w:rPr>
        <w:t>
      "КЕЛІСІЛДІ"</w:t>
      </w:r>
    </w:p>
    <w:bookmarkEnd w:id="57"/>
    <w:bookmarkStart w:name="z71" w:id="58"/>
    <w:p>
      <w:pPr>
        <w:spacing w:after="0"/>
        <w:ind w:left="0"/>
        <w:jc w:val="both"/>
      </w:pPr>
      <w:r>
        <w:rPr>
          <w:rFonts w:ascii="Times New Roman"/>
          <w:b w:val="false"/>
          <w:i w:val="false"/>
          <w:color w:val="000000"/>
          <w:sz w:val="28"/>
        </w:rPr>
        <w:t>
      Қазақстан Республикасының</w:t>
      </w:r>
    </w:p>
    <w:bookmarkEnd w:id="58"/>
    <w:bookmarkStart w:name="z72" w:id="59"/>
    <w:p>
      <w:pPr>
        <w:spacing w:after="0"/>
        <w:ind w:left="0"/>
        <w:jc w:val="both"/>
      </w:pPr>
      <w:r>
        <w:rPr>
          <w:rFonts w:ascii="Times New Roman"/>
          <w:b w:val="false"/>
          <w:i w:val="false"/>
          <w:color w:val="000000"/>
          <w:sz w:val="28"/>
        </w:rPr>
        <w:t>
      Қаржы министрлігі</w:t>
      </w:r>
    </w:p>
    <w:bookmarkEnd w:id="59"/>
    <w:bookmarkStart w:name="z73" w:id="60"/>
    <w:p>
      <w:pPr>
        <w:spacing w:after="0"/>
        <w:ind w:left="0"/>
        <w:jc w:val="both"/>
      </w:pPr>
      <w:r>
        <w:rPr>
          <w:rFonts w:ascii="Times New Roman"/>
          <w:b w:val="false"/>
          <w:i w:val="false"/>
          <w:color w:val="000000"/>
          <w:sz w:val="28"/>
        </w:rPr>
        <w:t>
      "КЕЛІСІЛДІ"</w:t>
      </w:r>
    </w:p>
    <w:bookmarkEnd w:id="60"/>
    <w:bookmarkStart w:name="z74" w:id="61"/>
    <w:p>
      <w:pPr>
        <w:spacing w:after="0"/>
        <w:ind w:left="0"/>
        <w:jc w:val="both"/>
      </w:pPr>
      <w:r>
        <w:rPr>
          <w:rFonts w:ascii="Times New Roman"/>
          <w:b w:val="false"/>
          <w:i w:val="false"/>
          <w:color w:val="000000"/>
          <w:sz w:val="28"/>
        </w:rPr>
        <w:t xml:space="preserve">
      Қазақстан Республикасының </w:t>
      </w:r>
    </w:p>
    <w:bookmarkEnd w:id="61"/>
    <w:bookmarkStart w:name="z75" w:id="62"/>
    <w:p>
      <w:pPr>
        <w:spacing w:after="0"/>
        <w:ind w:left="0"/>
        <w:jc w:val="both"/>
      </w:pPr>
      <w:r>
        <w:rPr>
          <w:rFonts w:ascii="Times New Roman"/>
          <w:b w:val="false"/>
          <w:i w:val="false"/>
          <w:color w:val="000000"/>
          <w:sz w:val="28"/>
        </w:rPr>
        <w:t>
      Ұлттық экономика министрлігі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16 наурыздағы</w:t>
            </w:r>
            <w:r>
              <w:br/>
            </w:r>
            <w:r>
              <w:rPr>
                <w:rFonts w:ascii="Times New Roman"/>
                <w:b w:val="false"/>
                <w:i w:val="false"/>
                <w:color w:val="000000"/>
                <w:sz w:val="20"/>
              </w:rPr>
              <w:t>№ 105 Бұйрыққа қосымша</w:t>
            </w:r>
            <w:r>
              <w:br/>
            </w:r>
            <w:r>
              <w:rPr>
                <w:rFonts w:ascii="Times New Roman"/>
                <w:b w:val="false"/>
                <w:i w:val="false"/>
                <w:color w:val="000000"/>
                <w:sz w:val="20"/>
              </w:rPr>
              <w:t>Пайдалы қатты қазбаларды</w:t>
            </w:r>
            <w:r>
              <w:br/>
            </w:r>
            <w:r>
              <w:rPr>
                <w:rFonts w:ascii="Times New Roman"/>
                <w:b w:val="false"/>
                <w:i w:val="false"/>
                <w:color w:val="000000"/>
                <w:sz w:val="20"/>
              </w:rPr>
              <w:t>барлауға арналған лицензияны</w:t>
            </w:r>
            <w:r>
              <w:br/>
            </w:r>
            <w:r>
              <w:rPr>
                <w:rFonts w:ascii="Times New Roman"/>
                <w:b w:val="false"/>
                <w:i w:val="false"/>
                <w:color w:val="000000"/>
                <w:sz w:val="20"/>
              </w:rPr>
              <w:t>беруге өтініштерді беру және</w:t>
            </w:r>
            <w:r>
              <w:br/>
            </w:r>
            <w:r>
              <w:rPr>
                <w:rFonts w:ascii="Times New Roman"/>
                <w:b w:val="false"/>
                <w:i w:val="false"/>
                <w:color w:val="000000"/>
                <w:sz w:val="20"/>
              </w:rPr>
              <w:t>оларды қарау қағидаларына</w:t>
            </w:r>
            <w:r>
              <w:br/>
            </w:r>
            <w:r>
              <w:rPr>
                <w:rFonts w:ascii="Times New Roman"/>
                <w:b w:val="false"/>
                <w:i w:val="false"/>
                <w:color w:val="000000"/>
                <w:sz w:val="20"/>
              </w:rPr>
              <w:t>қосымша</w:t>
            </w:r>
          </w:p>
        </w:tc>
      </w:tr>
    </w:tbl>
    <w:bookmarkStart w:name="z77" w:id="63"/>
    <w:p>
      <w:pPr>
        <w:spacing w:after="0"/>
        <w:ind w:left="0"/>
        <w:jc w:val="left"/>
      </w:pPr>
      <w:r>
        <w:rPr>
          <w:rFonts w:ascii="Times New Roman"/>
          <w:b/>
          <w:i w:val="false"/>
          <w:color w:val="000000"/>
        </w:rPr>
        <w:t xml:space="preserve"> "Пайдалы қатты қазбаларды барлауға арналған лицензияны беру" мемлекеттік қызметін көрсетуге қойылатын негізгі талаптардың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бірыңғай платформасы (бұдан әрі –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Пайдалы қатты қазбаларды барлауға берілген лицензия беру:</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 өтініштің Қағидаларға сәйкестігіне қарау және көрсетілетін қызметті алушының ЖҚПБП жеке кабинетінде пайдалы қатты қазбаларды барлау жөніндегі операциялардың салдарын жою жөніндегі міндеттемелердің орындалуын қамтамасыз етуді ұсыну қажеттілігі туралы хабарламаны орналастыру немесе өтінішті қабылдаудан дәлелді бас тарту – 10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 беру немесе дәлелді бас тарту – 45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қойнауының мемлекеттік қорын басқару бағдарламасына алғаш рет енгізілетін аумақтар шегінде пайдалы қатты қазбаларды барлауға лицензиялар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өтініштің Қағидаларға сәйкестігіне қарау және көрсетілетін қызметті алушының ЖҚПБП жеке кабинетінде пайдалы қатты қазбаларды барлау жөніндегі операциялардың салдарын жою жөніндегі міндеттемелердің орындалуын қамтамасыз етуді ұсыну қажеттілігі туралы хабарламаны орналастыру немесе өтінішті қабылдаудан дәлелді бас тарту – 20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 беру немесе дәлелді бас тарту – 45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Аукцион арқылы пайдалы қатты қазбаларды барлауға берілген лицензия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алушыға сәйкес келетін блоктар туралы хабарлама және аукционға қатысуға шақыру – 20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аукцион өткізу туралы хабарлама – 10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аукцион өткізу – 15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қою бонусын төлеу – аукцион қорытындылары туралы хаттамаға қол қойылған күннен бастап 20 жұмыс күні (әрбір келесі үшін жеңімпаз қол қою бонусын төлемеген жағдайда 10 жұмыс күні);</w:t>
            </w:r>
          </w:p>
          <w:p>
            <w:pPr>
              <w:spacing w:after="20"/>
              <w:ind w:left="20"/>
              <w:jc w:val="both"/>
            </w:pPr>
            <w:r>
              <w:rPr>
                <w:rFonts w:ascii="Times New Roman"/>
                <w:b w:val="false"/>
                <w:i w:val="false"/>
                <w:color w:val="000000"/>
                <w:sz w:val="20"/>
              </w:rPr>
              <w:t>
5) лицензия беру немесе қол қойылған бонус сомасын төлемеген жағдайда, дәлелді бас тарту –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лицензия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1)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bookmarkEnd w:id="65"/>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кодексіне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8.00-ден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1. Өтініш мынадай мәліметтерді қамтиды: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сұратылған жер қойнауы учаскесінде жүргізуге ниетті барлау жөніндегі жұмыстардың түрлері, әдістері, тәсілдері, жылдар бойынша шамамен мерзімдері мен көлемдерінің сипаттамасының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сұралатын учаскеде немесе оның бөлігінде тұлға жер қойнауын пайдалануға арналған келісімшарт негізінде көмірсутектерді өндіру жөніндегі операцияларды жүзеге асыратын болса, пайдалы қатты қазбаларды барлауға арналған лицензия беруге мұндай тұлғаның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пайдалы қатты қазбаларды барлау жөніндегі операцияларды жүзеге асыруға қаржылық және кәсіби мүмкіндіктерінің болуын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сұралатын жер қойнауы учаскесінің аумағы толық немесе ішінара елді мекендердің жерлеріне және оларға іргелес бір мың метр қашықтықта жатқан аумаққа тиесілі болса, жергілікті халықты Кодекстің 25-бабы 3-тармағының 1) тармақшасында көзделген әлеуметтік-экономикалық қолдау туралы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Қағидалардың 5-тармағының екінші абзацына сәйкес берілген пайдалы қатты қазбаларды барлауға арналған лицензияны беру туралы өтінішке осы тармақта көзделген құжаттардан басқа өнеркәсіпті мемлекеттік ынталандыру саласындағы уәкілетті органның қорытындысы қоса беріледі, ол көрсетілетін қызметті алушының өндірістік қызметінің (технологиялық процесінің) жер қойнауын пайдаланумен байланысты екендігін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барлау жөніндегі операцияларды жүргізу үшін жеткілікті қаржылық мүмкіндігінің болуын растау үшін мынадай құжаттардың бірі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отыз күн мерзім ішінде көрсетілетін қызметті алушыда лицензияны беруге өтініш берілген күннің алдындағы үш ай шегінде сұрау салынатын лицензиялар қолданысының бірінші жылында барлауға талап етілетін ең төменгі шығыстарды жабу үшін жеткілікті мөлшерде ақшаның болуын (қалдығын) растайтын Қазақстан Республикасының екінші деңгейдегі банкіндегі немесе Ұлттық пошта операторындағы банктік шоты бойынша ақшаның қалдығы мен қозғалысы туралы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қаражаттың қозғалысы жөніндегі операциялар нәтижесінде мәлімделген отыз күндік кезеңнің қандай да бір күнінде ақша қаражатының қалдығы осы тармақтың бірінші бөлігінің 1) тармақшасында талап етілгеннен кем болып табылса, онда мұндай үзінді көрсетілетін қызметті алушының қаржылық мүмкіндіктерінің бар екенін растайтын құжат ретінде танылмайды.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алушыда қаржылық мүмкіндіктерді растау мақсаттары үшін екінші деңгейдегі банкте бірнеше шоттар болған кезде үзінді көшірмелер ұсынылған бірнеше шоттар бойынша ақша қаражатының қалдығы мен қозғалысы туралы мәліметтер де жиынтығында ескерілуі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қарыздың нысаналы мақсаты ретінде пайдалы қатты қазбаларды барлау жөніндегі көрсетілетін қызметті алушының қызметін қаржыландыруды көздейтін, сондай-ақ сұрау салынатын лицензияның қолданылу бірінші жылында барлауға талап етілетін ең төмен шығыстарды жабу үшін жеткілікті қарыз (қаржыландыру) сомасын растайтын ақша қарызы шартының (қарыздың алдын ала шарты) немесе қызметті қаржыландыру туралы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Қазақстан Республикасының аудиторлық қызмет туралы заңнамасына сәйкес жасалған, лицензияны беруге өтініш берілген күннің алдындағы қатарынан алты күнтізбелік ай немесе алдыңғы күнтізбелік жыл үшін дайындалған, онда көрсетілетін қызметті алушының таза активтерінің мөлшері оның міндеттемелерінен сұрау салынатын лицензия қолданысының бірінші жылындағы барлауға арналған ең төмен шығыстардың шамасына асатын аудиторлық есебі бар қаржылық есептілігі;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 қызметті жүзеге асыратын қор биржасы таныған рейтингтік агенттіктің көрсетілетін қызметті алушыға өтініш берілген күннің алдындағы жыл ішінде көрсетілетін қызметті беруші айқындайтын ең төмен рейтингтік бағалаудан төмен емес рейтингтік баға беру туралы хаты. Егер  көрсетілетін қызметті алушының қаржылық мүмкіндіктерінің бар екендігін растайтын құжат ретінде қарыз шартының (қарыздың алдын ала шартының) немесе қарыз беруші қаржы ұйымы болып табылмайтын тұлға әрекет ететін (қаржыландыратын) қызметті қаржыландыру туралы шарттың электрондық көшірмесі ұсынылса, өтінішке осы адамның осы тармақтың 1), 3) немесе 4) тармақшаларында көзделген қаржылық мүмкіндіктерінің бар екендігін растайтын құжаттардың бірі қосымша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барлау жөніндегі операцияларды жүргізу үшін жеткілікті кәсіби мүмкіндіктерінің болуын растау үшін мынадай құжаттардың кез келгені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штатта маманның болуы туралы анықтама немесе геология немесе геофизика саласындағы маманмен жасалған қызметтер көрсету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алушыға осы тармақтың 1) тармақшасында санамаланған мамандардың бірі бар сұрау салынған барлауға лицензия берілген жағдайда, мердігер ұйыммен көрсетілетін қызметтерді көрсету шартының немесе Кодекстің 6-тарауына сәйкес көрсетілетін қызметті алушы тағайындайтын оператордың көрсетілетін қызметтерді көрсету шартының электрондық көшірмесі. Егер көрсетілетін қызметті алушының кәсіби мүмкіндіктерінің бар екендігін растайтын құжат ретінде мердігер ұйыммен қызмет көрсету шартының немесе Кодекстің 6-тарауына сәйкес көрсетілетін қызметті алушы тағайындайтын оператордың қызметтер көрсету шартының электрондық көшірмелері ұсынылса, өтінішке қосымша тартылатын ұйымның (оператордың) штатында осы тармақтың бірінші бөлімнің 1) тармақшасында көрсетілген мамандардың бірінің бар екендігі туралы анықтама немесе тиісті маманмен қызмет көрсету шартының электрондық көшірмесі қоса 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мемлекеттік ақпараттық жүйелерде қамтылған заңды тұлғаны мемлекеттік тіркеу (қайта тіркеу) туралы, көрсетілетін қызметті алушының салық берешегінің жоқтығы туралы салық органының анықтамасы жөніндегі мәліметтерді көрсетілетін қызметті беруші "электрондық үкімет" шлюзі, Қазақстан Республикасы Қаржы министрлігінің Мемлекеттік кірістер комитетінің ресми интернет-ресурсы арқылы тиісті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7"/>
          <w:p>
            <w:pPr>
              <w:spacing w:after="20"/>
              <w:ind w:left="20"/>
              <w:jc w:val="both"/>
            </w:pPr>
            <w:r>
              <w:rPr>
                <w:rFonts w:ascii="Times New Roman"/>
                <w:b w:val="false"/>
                <w:i w:val="false"/>
                <w:color w:val="000000"/>
                <w:sz w:val="20"/>
              </w:rPr>
              <w:t>
Көрсетілетін қызметті беруші мынадай негіздердің бірі болған кезде:</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қызметті алу үшін көрсетілетін қызметті алушы ұсынған құжаттардың және (немесе) оларда көрсетілген деректердің (мәліметтердің) шындыққа сәйкес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соның негізінде көрсетілетін қызметті алушы мемлекеттік қызметті алуға байланысты арнайы құқығынан айырылған шешімінің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"Дербес деректер және оларды қорғау туралы" Қазақстан Республикасы Заңының 8-бабына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немесе оған қоса берілген құжаттар Кодексте көзделген талаптарға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7) өтінішке Кодексте талап етілетін құжаттар қоса берілмесе;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8) өтініш берілгенге дейін бір жыл ішінде көрсетілетін қызметті алушыдан немесе көрсетілетін қызметті алушыны тікелей немесе жанама бақылайтын немесе оның бақылауындағы адамнан толық немесе ішінара сұратылған жер қойнауы учаскесін қамтитын, пайдалы қатты қазбаларды барлауға арналған лицензия кері қайтарып алынса;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лицензияны беру елдің ұлттық қауіпсіздігіне қатер төндіруге немесе жер қойнауын пайдалану құқықтарының шоғырлануына әкеп соқса;</w:t>
            </w:r>
          </w:p>
          <w:p>
            <w:pPr>
              <w:spacing w:after="20"/>
              <w:ind w:left="20"/>
              <w:jc w:val="both"/>
            </w:pPr>
            <w:r>
              <w:rPr>
                <w:rFonts w:ascii="Times New Roman"/>
                <w:b w:val="false"/>
                <w:i w:val="false"/>
                <w:color w:val="000000"/>
                <w:sz w:val="20"/>
              </w:rPr>
              <w:t>
</w:t>
            </w:r>
            <w:r>
              <w:rPr>
                <w:rFonts w:ascii="Times New Roman"/>
                <w:b w:val="false"/>
                <w:i w:val="false"/>
                <w:color w:val="000000"/>
                <w:sz w:val="20"/>
              </w:rPr>
              <w:t>10) өтініш берілгенге дейін күнтізбелік бір жыл ішінде көрсетілетін қызметті алушы немесе көрсетілетін қызметті алушыны тікелей немесе жанама бақылайтын немесе оның бақылауындағы адам сұрау салынатын жер қойнауы учаскесінен немесе оның бір бөлігінен бас тартса;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сұрау салынатын аумақ толығымен осы Қағидалардың 6-тармағында көрсетілген аумаққа және (немесе) блоктарға жататын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сұратылып отырған жер қойнауы учаскесінің аумағы мөлшері бойынша шектен асып кетсе немесе осы Қағидаларда белгіленген талаптарға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13) өтініш берілген күннің алдындағы бес жыл ішінде көрсетілетін қызметті алушы немесе көрсетілетін қызметті алушыны тікелей немесе жанама бақылайтын немесе оның бақылауындағы адам өз пайдалануындағы жер қойнауы учаскелерінде жер қойнауын пайдалану жөніндегі операциялардың салдарларын жою жөніндегі міндеттемелерді орындамаса немесе тиісінше орындамаса;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14) өтініш берілген күннің алдындағы бес жыл ішінде көрсетілетін қызметті алушы немесе көрсетілетін қызметті алушыны тікелей немесе жанама түрде бақылайтын немесе оның бақылауындағы адам аукцион нәтижелері бойынша қол қою бонусты төлеу бойынша міндеттемелерді орындамаса;</w:t>
            </w:r>
          </w:p>
          <w:p>
            <w:pPr>
              <w:spacing w:after="20"/>
              <w:ind w:left="20"/>
              <w:jc w:val="both"/>
            </w:pPr>
            <w:r>
              <w:rPr>
                <w:rFonts w:ascii="Times New Roman"/>
                <w:b w:val="false"/>
                <w:i w:val="false"/>
                <w:color w:val="000000"/>
                <w:sz w:val="20"/>
              </w:rPr>
              <w:t>
15) көрсетілетін қызметті алушының Кодекс талаптарына сәйкес пайдалы қатты қазбаларды барлау жөніндегі операциялардың салдарын жою жөніндегі міндеттемелердің орындалуын тиісінше қамтамасыз етуді көрсетілетін қызметті беруші ұсыну мерзімін сақтамаса, лицензияны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оның ішінде электрондық нысанда көрсетілетін мемлекеттік қызметтің ерекшеліктері ескерілген өзге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8"/>
          <w:p>
            <w:pPr>
              <w:spacing w:after="20"/>
              <w:ind w:left="20"/>
              <w:jc w:val="both"/>
            </w:pPr>
            <w:r>
              <w:rPr>
                <w:rFonts w:ascii="Times New Roman"/>
                <w:b w:val="false"/>
                <w:i w:val="false"/>
                <w:color w:val="000000"/>
                <w:sz w:val="20"/>
              </w:rPr>
              <w:t>
Мемлекеттік жер қойнауы қорын басқару бағдарламасында құзыретті органның мемлекеттік жер қойнауы қорын басқару бағдарламасына алғаш рет енгізілетін және Кодекстің 278-бабының 4 және 5-тармақтарында көрсетілген аумақтарға жатпайтын аумақтар шегінде қатты пайдалы қазбаларды барлауға арналған лицензияларды беруге өтініштерді қабылдауын бастау күні қарастырылуы тиіс деп белгіленсін. Көрсетілген күн мемлекеттік жер қойнауы қорын басқару бағдарламасы бекітілген немесе оған тиісті өзгерістер енгізілген күннен бастап екі айдан кейін ғана белгіленеді. Мемлекеттік жер қойнауы қорын басқару бағдарламасына алғаш рет енгізілетін аумақтар шегінде қатты пайдалы қазбаларды барлауға арналған лицензияларды қараудың және берудің мынадай ерекшеліктері белгіленсін:</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 басталатын күннен бастап бір ай ішінде келіп түскен өтініштер Кодекстің 188-бабының 1, 2 және 3-тармақтарында көзделген ережелер ескерілмей қаралады және бірдей басымдығы бар деп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осы бөліктің 1) тармақшасында көзделген мерзім ішінде келіп түскен өтініштерді қарау нәтижесінде бір блок (блоктар) лицензия беруден бас тарту туралы шешім қабылданбаған бірнеше өтініштерге енгізілгені анықталса, осы блок (блоктар) бойынша өтініш иелері арасында құзыретті орган айқындайтын тәртіппен және мерзімдерде аукцион өткізіледі. Өтініш берушінің аукционға қатысудан бас тартуы немесе аукционға келмей қалуы тиісті блок бойынша оның өтінімін қабылдамауға негіз болады;</w:t>
            </w:r>
          </w:p>
          <w:p>
            <w:pPr>
              <w:spacing w:after="20"/>
              <w:ind w:left="20"/>
              <w:jc w:val="both"/>
            </w:pPr>
            <w:r>
              <w:rPr>
                <w:rFonts w:ascii="Times New Roman"/>
                <w:b w:val="false"/>
                <w:i w:val="false"/>
                <w:color w:val="000000"/>
                <w:sz w:val="20"/>
              </w:rPr>
              <w:t>
3) аукцион қорытындысы бойынша осы бөліктің 2) тармақшасында көрсетілген өтініштер бойынша лицензиялар беру аукцион жеңімпазы деп танылған тұлғаның өтініші аукцион өткізілген блокқа (блоктарға) қатысты басым деп есептелетіні ескеріле отырып, осы Кодекстің 188-бабына және 189-бабының басымдық туралы ережелеріне сәйкес жүзеге асырылады. Осы бөліктің 1) тармақшасында көзделген мерзім өткеннен кейін берілген, барлауға арналған лицензияны беруге өтініштер Кодекстің 27-тарауында көзделген, қатты пайдалы қазбаларды барлауға арналған лицензияны қараудың және берудің ережелеріне сәйкес қаралады. Мемлекеттік қызметті көрсету мәселелері жөніндегі анықтамалық қызметтердің байланыс телефондары: Қазақстан Республикасының Өнеркәсіп және құрылыс министрлігі жанындағы бірыңғай байланыс орталығы: 1465.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