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0b33" w14:textId="3770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 Төрағасының "Мемлекеттік қызметті өткерудің кейбір мәселелері туралы" 2021 жылғы 10 қыркүйектегі № 158 және "Мемлекеттік қызметшілердің мүлкін сенімгерлік басқаруға беру қағидаларын бекіту туралы" 2023 жылғы 18 мамырдағы № 116 бұйрықтарына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2026 жылғы 13 наурыздағы № 49 бұйрығы. Қазақстан Республикасының Әділет министрлігінде 2026 жылғы 17 наурызда № 38166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Мемлекеттік қызмет істері агенттігі Төрағасының 2021 жылғы 10 қыркүйектегі № 158 "Мемлекеттік қызметті өткерудің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24350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аталған бұйрықпен бекітілген Мемлекеттік қызметшінің жеке ісін жүргізу үшін қажетті құжаттар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"10) мүлікті сенімгерлікпен басқару шартының нотариалды куәландырылған көшірмесі (болған жағдайда);";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тармақша</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"11-1) мемлекеттік қызметшінің құқық бұзушылықтары туралы "Е-қызмет" цифрлық жүйесі арқылы құқықтық статистика және арнайы есепке алу жөніндегі уәкілетті органнан сұратылатын мәліметтер;";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 </w:t>
      </w:r>
    </w:p>
    <w:bookmarkStart w:name="z14" w:id="5"/>
    <w:p>
      <w:pPr>
        <w:spacing w:after="0"/>
        <w:ind w:left="0"/>
        <w:jc w:val="both"/>
      </w:pPr>
      <w:r>
        <w:rPr>
          <w:rFonts w:ascii="Times New Roman"/>
          <w:b w:val="false"/>
          <w:i w:val="false"/>
          <w:color w:val="000000"/>
          <w:sz w:val="28"/>
        </w:rPr>
        <w:t>
      "2. Мемлекеттік қызметшінің жеке ісі қағаз түрінде бір данада жүргізіледі және мемлекеттік қызметшінің жұмыс орны бойынша мемлекеттік органның персоналды басқару қызметінде (кадр қызметінде) (немесе персоналды басқару қызметінің міндеттерін орындау жүктелген бөлімшеде) сақталады. Мемлекеттік қызметшілердің жеке істері "Е-қызмет" цифрлық жүйесінде немесе персоналды басқару бойынша ведомстволық цифрлық жүйеде электрондық түрде қалыптасады.</w:t>
      </w:r>
    </w:p>
    <w:bookmarkEnd w:id="5"/>
    <w:bookmarkStart w:name="z15" w:id="6"/>
    <w:p>
      <w:pPr>
        <w:spacing w:after="0"/>
        <w:ind w:left="0"/>
        <w:jc w:val="both"/>
      </w:pPr>
      <w:r>
        <w:rPr>
          <w:rFonts w:ascii="Times New Roman"/>
          <w:b w:val="false"/>
          <w:i w:val="false"/>
          <w:color w:val="000000"/>
          <w:sz w:val="28"/>
        </w:rPr>
        <w:t>
      Ескертпе: Қазақстан Республикасының Президенті қызметке тағайындайтын мемлекеттік қызметшілердің жеке істері Қазақстан Республикасы Президентінің Әкімшілігінде және осы адамдар жұмыс істейтін мемлекеттік органда жүргізіледі.</w:t>
      </w:r>
    </w:p>
    <w:bookmarkEnd w:id="6"/>
    <w:bookmarkStart w:name="z16" w:id="7"/>
    <w:p>
      <w:pPr>
        <w:spacing w:after="0"/>
        <w:ind w:left="0"/>
        <w:jc w:val="both"/>
      </w:pPr>
      <w:r>
        <w:rPr>
          <w:rFonts w:ascii="Times New Roman"/>
          <w:b w:val="false"/>
          <w:i w:val="false"/>
          <w:color w:val="000000"/>
          <w:sz w:val="28"/>
        </w:rPr>
        <w:t xml:space="preserve">
      3. Осы тізбенің 1-тармағы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тармақшаларында</w:t>
      </w:r>
      <w:r>
        <w:rPr>
          <w:rFonts w:ascii="Times New Roman"/>
          <w:b w:val="false"/>
          <w:i w:val="false"/>
          <w:color w:val="000000"/>
          <w:sz w:val="28"/>
        </w:rPr>
        <w:t xml:space="preserve"> көрсетілген деректер тек қана "Е-қызмет" цифрлық жүйесінде оларды қағаз түрінде сақтамай жүргізіледі.</w:t>
      </w:r>
    </w:p>
    <w:bookmarkEnd w:id="7"/>
    <w:bookmarkStart w:name="z17" w:id="8"/>
    <w:p>
      <w:pPr>
        <w:spacing w:after="0"/>
        <w:ind w:left="0"/>
        <w:jc w:val="both"/>
      </w:pPr>
      <w:r>
        <w:rPr>
          <w:rFonts w:ascii="Times New Roman"/>
          <w:b w:val="false"/>
          <w:i w:val="false"/>
          <w:color w:val="000000"/>
          <w:sz w:val="28"/>
        </w:rPr>
        <w:t>
      4. "Е-қызмет" цифрлық жүйесінде мемлекеттік қызметшінің жеке ісін сапалы жүргізуді қамтамасыз ету заңнамаға сәйкес мемлекеттік органның аппарат басшысына, ал аппарат басшысы лауазымы жоқ мемлекеттік органдарда – мемлекеттік лауазымға тағайындау құқығы бар адамға жүктеледі.</w:t>
      </w:r>
    </w:p>
    <w:bookmarkEnd w:id="8"/>
    <w:bookmarkStart w:name="z18" w:id="9"/>
    <w:p>
      <w:pPr>
        <w:spacing w:after="0"/>
        <w:ind w:left="0"/>
        <w:jc w:val="both"/>
      </w:pPr>
      <w:r>
        <w:rPr>
          <w:rFonts w:ascii="Times New Roman"/>
          <w:b w:val="false"/>
          <w:i w:val="false"/>
          <w:color w:val="000000"/>
          <w:sz w:val="28"/>
        </w:rPr>
        <w:t>
      5. Мемлекеттік қызметші туралы мәліметтерді "Е-қызмет" цифрлық жүйесінде өзектендіруді персоналды басқару қызметі (кадр қызметі)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20" w:id="10"/>
    <w:p>
      <w:pPr>
        <w:spacing w:after="0"/>
        <w:ind w:left="0"/>
        <w:jc w:val="both"/>
      </w:pPr>
      <w:r>
        <w:rPr>
          <w:rFonts w:ascii="Times New Roman"/>
          <w:b w:val="false"/>
          <w:i w:val="false"/>
          <w:color w:val="000000"/>
          <w:sz w:val="28"/>
        </w:rPr>
        <w:t>
      қосымшаға ескертпенің 1-тармағы мынадай редакцияда жазылсын:</w:t>
      </w:r>
    </w:p>
    <w:bookmarkEnd w:id="10"/>
    <w:bookmarkStart w:name="z21" w:id="11"/>
    <w:p>
      <w:pPr>
        <w:spacing w:after="0"/>
        <w:ind w:left="0"/>
        <w:jc w:val="both"/>
      </w:pPr>
      <w:r>
        <w:rPr>
          <w:rFonts w:ascii="Times New Roman"/>
          <w:b w:val="false"/>
          <w:i w:val="false"/>
          <w:color w:val="000000"/>
          <w:sz w:val="28"/>
        </w:rPr>
        <w:t>
      "1. Өмірбаянның 1, 3, 5-тармақтары "Е-қызмет" цифрлық жүйесімен автоматты түрде толтырылады.";</w:t>
      </w:r>
    </w:p>
    <w:bookmarkEnd w:id="11"/>
    <w:bookmarkStart w:name="z22" w:id="12"/>
    <w:p>
      <w:pPr>
        <w:spacing w:after="0"/>
        <w:ind w:left="0"/>
        <w:jc w:val="both"/>
      </w:pPr>
      <w:r>
        <w:rPr>
          <w:rFonts w:ascii="Times New Roman"/>
          <w:b w:val="false"/>
          <w:i w:val="false"/>
          <w:color w:val="000000"/>
          <w:sz w:val="28"/>
        </w:rPr>
        <w:t xml:space="preserve">
      аталған бұйрықпен бекітілген Мемлекеттік қызметшінің қызметтік тізімі </w:t>
      </w:r>
      <w:r>
        <w:rPr>
          <w:rFonts w:ascii="Times New Roman"/>
          <w:b w:val="false"/>
          <w:i w:val="false"/>
          <w:color w:val="000000"/>
          <w:sz w:val="28"/>
        </w:rPr>
        <w:t>ескертпенің</w:t>
      </w:r>
      <w:r>
        <w:rPr>
          <w:rFonts w:ascii="Times New Roman"/>
          <w:b w:val="false"/>
          <w:i w:val="false"/>
          <w:color w:val="000000"/>
          <w:sz w:val="28"/>
        </w:rPr>
        <w:t>:</w:t>
      </w:r>
    </w:p>
    <w:bookmarkEnd w:id="12"/>
    <w:bookmarkStart w:name="z23" w:id="13"/>
    <w:p>
      <w:pPr>
        <w:spacing w:after="0"/>
        <w:ind w:left="0"/>
        <w:jc w:val="both"/>
      </w:pPr>
      <w:r>
        <w:rPr>
          <w:rFonts w:ascii="Times New Roman"/>
          <w:b w:val="false"/>
          <w:i w:val="false"/>
          <w:color w:val="000000"/>
          <w:sz w:val="28"/>
        </w:rPr>
        <w:t>
      ескертпенің 1-тармағы мынадай редакцияда жазылсын:</w:t>
      </w:r>
    </w:p>
    <w:bookmarkEnd w:id="13"/>
    <w:bookmarkStart w:name="z24" w:id="14"/>
    <w:p>
      <w:pPr>
        <w:spacing w:after="0"/>
        <w:ind w:left="0"/>
        <w:jc w:val="both"/>
      </w:pPr>
      <w:r>
        <w:rPr>
          <w:rFonts w:ascii="Times New Roman"/>
          <w:b w:val="false"/>
          <w:i w:val="false"/>
          <w:color w:val="000000"/>
          <w:sz w:val="28"/>
        </w:rPr>
        <w:t>
      "1. Қызметтік тізім "Е-қызмет" цифрлық жүйесімен қалыптастырылады.".</w:t>
      </w:r>
    </w:p>
    <w:bookmarkEnd w:id="14"/>
    <w:bookmarkStart w:name="z25" w:id="15"/>
    <w:p>
      <w:pPr>
        <w:spacing w:after="0"/>
        <w:ind w:left="0"/>
        <w:jc w:val="both"/>
      </w:pPr>
      <w:r>
        <w:rPr>
          <w:rFonts w:ascii="Times New Roman"/>
          <w:b w:val="false"/>
          <w:i w:val="false"/>
          <w:color w:val="000000"/>
          <w:sz w:val="28"/>
        </w:rPr>
        <w:t xml:space="preserve">
      2. Мемлекеттік қызмет істері агенттігі Төрағасының 2023 жылғы 18 мамырдағы № 116 "Мемлекеттік қызметшілердің мүлкін сенімгерлік басқаруға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32549 болып тіркелген) мынадай өзгеріс енгізілсін:</w:t>
      </w:r>
    </w:p>
    <w:bookmarkEnd w:id="15"/>
    <w:bookmarkStart w:name="z26" w:id="16"/>
    <w:p>
      <w:pPr>
        <w:spacing w:after="0"/>
        <w:ind w:left="0"/>
        <w:jc w:val="both"/>
      </w:pPr>
      <w:r>
        <w:rPr>
          <w:rFonts w:ascii="Times New Roman"/>
          <w:b w:val="false"/>
          <w:i w:val="false"/>
          <w:color w:val="000000"/>
          <w:sz w:val="28"/>
        </w:rPr>
        <w:t xml:space="preserve">
      аталған бұйрықпен бекітілген Мемлекеттік қызметшілердің мүлкін сенімгерлік басқаруға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6"/>
    <w:bookmarkStart w:name="z27" w:id="17"/>
    <w:p>
      <w:pPr>
        <w:spacing w:after="0"/>
        <w:ind w:left="0"/>
        <w:jc w:val="both"/>
      </w:pPr>
      <w:r>
        <w:rPr>
          <w:rFonts w:ascii="Times New Roman"/>
          <w:b w:val="false"/>
          <w:i w:val="false"/>
          <w:color w:val="000000"/>
          <w:sz w:val="28"/>
        </w:rPr>
        <w:t>
      3. Қазақстан Республикасы Мемлекеттік қызмет істері агенттігінің Сыбайлас жемқорлыққа қарсы саясат департаменті заңнамада белгіленген тәртіппен:</w:t>
      </w:r>
    </w:p>
    <w:bookmarkEnd w:id="17"/>
    <w:bookmarkStart w:name="z28" w:id="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8"/>
    <w:bookmarkStart w:name="z29" w:id="19"/>
    <w:p>
      <w:pPr>
        <w:spacing w:after="0"/>
        <w:ind w:left="0"/>
        <w:jc w:val="both"/>
      </w:pPr>
      <w:r>
        <w:rPr>
          <w:rFonts w:ascii="Times New Roman"/>
          <w:b w:val="false"/>
          <w:i w:val="false"/>
          <w:color w:val="000000"/>
          <w:sz w:val="28"/>
        </w:rPr>
        <w:t>
      2) осы бұйрықты ресми жарияланғаннан кейін Қазақстан Республикасы Мемлекеттік қызмет істері агенттігінің интернет-ресурсында орналастырылуын қамтамасыз етсін.</w:t>
      </w:r>
    </w:p>
    <w:bookmarkEnd w:id="19"/>
    <w:bookmarkStart w:name="z30" w:id="20"/>
    <w:p>
      <w:pPr>
        <w:spacing w:after="0"/>
        <w:ind w:left="0"/>
        <w:jc w:val="both"/>
      </w:pPr>
      <w:r>
        <w:rPr>
          <w:rFonts w:ascii="Times New Roman"/>
          <w:b w:val="false"/>
          <w:i w:val="false"/>
          <w:color w:val="000000"/>
          <w:sz w:val="28"/>
        </w:rPr>
        <w:t>
      4. Осы бұйрықтың орындалуын бақылау Қазақстан Республикасы Мемлекеттік қызмет істері агенттігі Төрағасының сыбайлас жемқорлыққа қарсы саясат мәселелеріне жетекшілік ететін орынбасарына жүктелсін.</w:t>
      </w:r>
    </w:p>
    <w:bookmarkEnd w:id="20"/>
    <w:bookmarkStart w:name="z31" w:id="21"/>
    <w:p>
      <w:pPr>
        <w:spacing w:after="0"/>
        <w:ind w:left="0"/>
        <w:jc w:val="both"/>
      </w:pPr>
      <w:r>
        <w:rPr>
          <w:rFonts w:ascii="Times New Roman"/>
          <w:b w:val="false"/>
          <w:i w:val="false"/>
          <w:color w:val="000000"/>
          <w:sz w:val="28"/>
        </w:rPr>
        <w:t>
      5. Осы бұйрық 2026 жылғы 11 шілдеден бастап қолданысқа енгізілетін осы бұйрықтың 1-тармағының алтыншы, жетінші, сегізінші, тоғызыншы, оныншы, он бірінші, он екінші, он үшінші, он төртінші, он бесінші, он алтыншы, он жетінші, он сегізінші, он тоғызыншы абзацтарды қоспағанда, 2026 жылғы 11 наурыздан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w:t>
            </w:r>
          </w:p>
          <w:p>
            <w:pPr>
              <w:spacing w:after="0"/>
              <w:ind w:left="0"/>
              <w:jc w:val="left"/>
            </w:pPr>
          </w:p>
          <w:p>
            <w:pPr>
              <w:spacing w:after="20"/>
              <w:ind w:left="20"/>
              <w:jc w:val="both"/>
            </w:pPr>
            <w:r>
              <w:rPr>
                <w:rFonts w:ascii="Times New Roman"/>
                <w:b w:val="false"/>
                <w:i/>
                <w:color w:val="000000"/>
                <w:sz w:val="20"/>
              </w:rPr>
              <w:t xml:space="preserve">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2026 жылғы 13 наурыздағы № 49</w:t>
            </w:r>
            <w:r>
              <w:br/>
            </w: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2023 жылғы 18 мамырдағы</w:t>
            </w:r>
            <w:r>
              <w:br/>
            </w:r>
            <w:r>
              <w:rPr>
                <w:rFonts w:ascii="Times New Roman"/>
                <w:b w:val="false"/>
                <w:i w:val="false"/>
                <w:color w:val="000000"/>
                <w:sz w:val="20"/>
              </w:rPr>
              <w:t>№ 116 бұйрығына қосымша</w:t>
            </w:r>
          </w:p>
        </w:tc>
      </w:tr>
    </w:tbl>
    <w:bookmarkStart w:name="z34" w:id="22"/>
    <w:p>
      <w:pPr>
        <w:spacing w:after="0"/>
        <w:ind w:left="0"/>
        <w:jc w:val="left"/>
      </w:pPr>
      <w:r>
        <w:rPr>
          <w:rFonts w:ascii="Times New Roman"/>
          <w:b/>
          <w:i w:val="false"/>
          <w:color w:val="000000"/>
        </w:rPr>
        <w:t xml:space="preserve"> Мемлекеттік қызметшілердің мүлкін сенімгерлік басқаруға беру қағидалары</w:t>
      </w:r>
    </w:p>
    <w:bookmarkEnd w:id="22"/>
    <w:bookmarkStart w:name="z35" w:id="23"/>
    <w:p>
      <w:pPr>
        <w:spacing w:after="0"/>
        <w:ind w:left="0"/>
        <w:jc w:val="left"/>
      </w:pPr>
      <w:r>
        <w:rPr>
          <w:rFonts w:ascii="Times New Roman"/>
          <w:b/>
          <w:i w:val="false"/>
          <w:color w:val="000000"/>
        </w:rPr>
        <w:t xml:space="preserve"> 1-тарау. Жалпы ережелер</w:t>
      </w:r>
    </w:p>
    <w:bookmarkEnd w:id="23"/>
    <w:bookmarkStart w:name="z36" w:id="24"/>
    <w:p>
      <w:pPr>
        <w:spacing w:after="0"/>
        <w:ind w:left="0"/>
        <w:jc w:val="both"/>
      </w:pPr>
      <w:r>
        <w:rPr>
          <w:rFonts w:ascii="Times New Roman"/>
          <w:b w:val="false"/>
          <w:i w:val="false"/>
          <w:color w:val="000000"/>
          <w:sz w:val="28"/>
        </w:rPr>
        <w:t xml:space="preserve">
      1. Осы Мемлекеттік қызметшілердің мүлкін сенімгерлік басқаруға беру қағидалары (бұдан әрі – Қағидалар) "Қазақстан Республикасының мемлекеттік қызметі туралы" Қазақстан Республикасының Заңының 13-бабы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мемлекеттік қызметшілердің, мемлекеттік лауазымда көзделген міндеттерді уақытша атқаратын адамның мүлкін сенімгерлік басқаруға беру тәртібін айқындайды.</w:t>
      </w:r>
    </w:p>
    <w:bookmarkEnd w:id="24"/>
    <w:bookmarkStart w:name="z37" w:id="25"/>
    <w:p>
      <w:pPr>
        <w:spacing w:after="0"/>
        <w:ind w:left="0"/>
        <w:jc w:val="both"/>
      </w:pPr>
      <w:r>
        <w:rPr>
          <w:rFonts w:ascii="Times New Roman"/>
          <w:b w:val="false"/>
          <w:i w:val="false"/>
          <w:color w:val="000000"/>
          <w:sz w:val="28"/>
        </w:rPr>
        <w:t>
      2. Осы Қағидаларда пайдаланылатын ұғымдар:</w:t>
      </w:r>
    </w:p>
    <w:bookmarkEnd w:id="25"/>
    <w:bookmarkStart w:name="z38" w:id="26"/>
    <w:p>
      <w:pPr>
        <w:spacing w:after="0"/>
        <w:ind w:left="0"/>
        <w:jc w:val="both"/>
      </w:pPr>
      <w:r>
        <w:rPr>
          <w:rFonts w:ascii="Times New Roman"/>
          <w:b w:val="false"/>
          <w:i w:val="false"/>
          <w:color w:val="000000"/>
          <w:sz w:val="28"/>
        </w:rPr>
        <w:t>
      1) сенімгерлік басқару – сенімгер басқарушының сенімгерлік басқару шартында белгіленген өкілеттіктер шегінде өзінің иеленуіне, пайдалануына және билік етуіне берілген мемлекеттік қызметшінің, мемлекеттік лауазымда көзделген міндеттерді уақытша атқаратын адамның мүлкін мемлекеттік қызметшінің, мемлекеттік лауазымда көзделген міндеттерді уақытша атқаратын адамның мүддесі немесе ол көрсеткен басқа адамның (пайда алушының) мүддесі үшін өз атынан жүзеге асыратын басқару жөніндегі қызметі;</w:t>
      </w:r>
    </w:p>
    <w:bookmarkEnd w:id="26"/>
    <w:bookmarkStart w:name="z39" w:id="27"/>
    <w:p>
      <w:pPr>
        <w:spacing w:after="0"/>
        <w:ind w:left="0"/>
        <w:jc w:val="both"/>
      </w:pPr>
      <w:r>
        <w:rPr>
          <w:rFonts w:ascii="Times New Roman"/>
          <w:b w:val="false"/>
          <w:i w:val="false"/>
          <w:color w:val="000000"/>
          <w:sz w:val="28"/>
        </w:rPr>
        <w:t>
      2) сенімгер басқарушы – тиісті шарттың негізінде мемлекеттік қызметшінің, мемлекеттік лауазымда көзделген міндеттерді уақытша атқаратын адамның мүлкін сенімгерлік басқаруды жүзеге асыратын мемлекеттік қызметшінің, мемлекеттік лауазымда көзделген міндеттерді уақытша атқаратын адамның таңдауы бойынша кез келген адам.</w:t>
      </w:r>
    </w:p>
    <w:bookmarkEnd w:id="27"/>
    <w:bookmarkStart w:name="z40" w:id="28"/>
    <w:p>
      <w:pPr>
        <w:spacing w:after="0"/>
        <w:ind w:left="0"/>
        <w:jc w:val="both"/>
      </w:pPr>
      <w:r>
        <w:rPr>
          <w:rFonts w:ascii="Times New Roman"/>
          <w:b w:val="false"/>
          <w:i w:val="false"/>
          <w:color w:val="000000"/>
          <w:sz w:val="28"/>
        </w:rPr>
        <w:t xml:space="preserve">
      3. Мемлекеттiк қызметшi, мемлекеттік лауазымда көзделген міндеттерді уақытша атқаратын адам Қазақстан Республикасының </w:t>
      </w:r>
      <w:r>
        <w:rPr>
          <w:rFonts w:ascii="Times New Roman"/>
          <w:b w:val="false"/>
          <w:i w:val="false"/>
          <w:color w:val="000000"/>
          <w:sz w:val="28"/>
        </w:rPr>
        <w:t>Азаматтық кодексінің</w:t>
      </w:r>
      <w:r>
        <w:rPr>
          <w:rFonts w:ascii="Times New Roman"/>
          <w:b w:val="false"/>
          <w:i w:val="false"/>
          <w:color w:val="000000"/>
          <w:sz w:val="28"/>
        </w:rPr>
        <w:t xml:space="preserve"> талаптарын ескере отырып, өз қалауы бойынша сенімгерлік басқарушыға берiлетiн құқықтылықтар көлемiн айқындайды.</w:t>
      </w:r>
    </w:p>
    <w:bookmarkEnd w:id="28"/>
    <w:bookmarkStart w:name="z41" w:id="29"/>
    <w:p>
      <w:pPr>
        <w:spacing w:after="0"/>
        <w:ind w:left="0"/>
        <w:jc w:val="left"/>
      </w:pPr>
      <w:r>
        <w:rPr>
          <w:rFonts w:ascii="Times New Roman"/>
          <w:b/>
          <w:i w:val="false"/>
          <w:color w:val="000000"/>
        </w:rPr>
        <w:t xml:space="preserve"> 2-тарау. Мемлекеттiк қызметшiнің, мемлекеттік лауазымда көзделген міндеттерді уақытша атқаратын адамның мүлкiн сенімгерлік басқаруға беру тәртiбi</w:t>
      </w:r>
    </w:p>
    <w:bookmarkEnd w:id="29"/>
    <w:bookmarkStart w:name="z42" w:id="30"/>
    <w:p>
      <w:pPr>
        <w:spacing w:after="0"/>
        <w:ind w:left="0"/>
        <w:jc w:val="both"/>
      </w:pPr>
      <w:r>
        <w:rPr>
          <w:rFonts w:ascii="Times New Roman"/>
          <w:b w:val="false"/>
          <w:i w:val="false"/>
          <w:color w:val="000000"/>
          <w:sz w:val="28"/>
        </w:rPr>
        <w:t>
      4. Мемлекеттiк қызметшiнiң, мемлекеттік лауазымда көзделген міндеттерді уақытша атқаратын адамның мүлкiн сенімгерлік басқару:</w:t>
      </w:r>
    </w:p>
    <w:bookmarkEnd w:id="30"/>
    <w:bookmarkStart w:name="z43" w:id="31"/>
    <w:p>
      <w:pPr>
        <w:spacing w:after="0"/>
        <w:ind w:left="0"/>
        <w:jc w:val="both"/>
      </w:pPr>
      <w:r>
        <w:rPr>
          <w:rFonts w:ascii="Times New Roman"/>
          <w:b w:val="false"/>
          <w:i w:val="false"/>
          <w:color w:val="000000"/>
          <w:sz w:val="28"/>
        </w:rPr>
        <w:t>
      1) мәмiле;</w:t>
      </w:r>
    </w:p>
    <w:bookmarkEnd w:id="31"/>
    <w:bookmarkStart w:name="z44" w:id="32"/>
    <w:p>
      <w:pPr>
        <w:spacing w:after="0"/>
        <w:ind w:left="0"/>
        <w:jc w:val="both"/>
      </w:pPr>
      <w:r>
        <w:rPr>
          <w:rFonts w:ascii="Times New Roman"/>
          <w:b w:val="false"/>
          <w:i w:val="false"/>
          <w:color w:val="000000"/>
          <w:sz w:val="28"/>
        </w:rPr>
        <w:t>
      2) әкiмшiлiк актiнiң негiзiнде туындайды (белгіленеді).</w:t>
      </w:r>
    </w:p>
    <w:bookmarkEnd w:id="32"/>
    <w:bookmarkStart w:name="z45" w:id="33"/>
    <w:p>
      <w:pPr>
        <w:spacing w:after="0"/>
        <w:ind w:left="0"/>
        <w:jc w:val="both"/>
      </w:pPr>
      <w:r>
        <w:rPr>
          <w:rFonts w:ascii="Times New Roman"/>
          <w:b w:val="false"/>
          <w:i w:val="false"/>
          <w:color w:val="000000"/>
          <w:sz w:val="28"/>
        </w:rPr>
        <w:t>
      5. Мемлекеттік қызметші, мемлекеттік лауазымда көзделген міндеттерді уақытша атқаратын адам лауазымға орналасқан күнінен бастап күнтізбелік отыз күн ішінде, өздеріне заңды түрде тиесілі ақшаны, облигацияларды, ашық және аралық инвестициялық пай қорларының пайларын,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сондай-ақ мүліктік жалдауға (жалға) берілген мүлікті қоспағанда, өздеріне меншік құқығында немесе өзге де заттай құқықта тиесілі, пайдаланылуы кіріс алуға алып келетін мүлікті мемлекеттік қызметті өткеру уақытында сенімгерлік басқаруға береді және көрсетілген мерзімде жұмыс орны бойынша персоналды басқару қызметіне (кадр қызметіне) мүлікті сенімгерлік басқару шартының нотариат куәландырған көшірмесін ұсынады.</w:t>
      </w:r>
    </w:p>
    <w:bookmarkEnd w:id="33"/>
    <w:bookmarkStart w:name="z46" w:id="34"/>
    <w:p>
      <w:pPr>
        <w:spacing w:after="0"/>
        <w:ind w:left="0"/>
        <w:jc w:val="both"/>
      </w:pPr>
      <w:r>
        <w:rPr>
          <w:rFonts w:ascii="Times New Roman"/>
          <w:b w:val="false"/>
          <w:i w:val="false"/>
          <w:color w:val="000000"/>
          <w:sz w:val="28"/>
        </w:rPr>
        <w:t>
      6.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көрсетілген мемлекеттік лауазымдарға тағайындалған күнінен бастап күнтізбелік отыз күн ішінде өздеріне тиесілі инвестициялық қорлардың пайларын, облигацияларды және коммерциялық ұйымдардың акцияларын сенімгерлік басқаруға береді және жұмыс орны бойынша персоналды басқару қызметіне (кадр қызметіне) сенімгерлік басқару шартының нотариат куәландырған көшірмесін ұсынады.</w:t>
      </w:r>
    </w:p>
    <w:bookmarkEnd w:id="34"/>
    <w:bookmarkStart w:name="z47" w:id="35"/>
    <w:p>
      <w:pPr>
        <w:spacing w:after="0"/>
        <w:ind w:left="0"/>
        <w:jc w:val="both"/>
      </w:pPr>
      <w:r>
        <w:rPr>
          <w:rFonts w:ascii="Times New Roman"/>
          <w:b w:val="false"/>
          <w:i w:val="false"/>
          <w:color w:val="000000"/>
          <w:sz w:val="28"/>
        </w:rPr>
        <w:t>
      7. Тараптардың біреуі мүлікті сенімгерлік басқару шартын бұзған жағдайда, мемлекеттік қызметші, мемлекеттік лауазымда көзделген міндеттерді уақытша атқаратын адам сенімгерлік басқару шарты бұзылғаннан кейін күнтізбелік отыз күн ішінде, сенімгерлік басқаруға берілуге тиіс мүлікті қайтадан сенімгерлік басқаруға береді және аталған мерзімде жұмыс орны бойынша персоналды басқару қызметіне (кадр қызметіне) мүлікті сенімгерлік басқару шартының нотариалды куәландырылған көшірмесін ұсынады.</w:t>
      </w:r>
    </w:p>
    <w:bookmarkEnd w:id="35"/>
    <w:bookmarkStart w:name="z48" w:id="36"/>
    <w:p>
      <w:pPr>
        <w:spacing w:after="0"/>
        <w:ind w:left="0"/>
        <w:jc w:val="both"/>
      </w:pPr>
      <w:r>
        <w:rPr>
          <w:rFonts w:ascii="Times New Roman"/>
          <w:b w:val="false"/>
          <w:i w:val="false"/>
          <w:color w:val="000000"/>
          <w:sz w:val="28"/>
        </w:rPr>
        <w:t>
      8. Мүлiктi сенiмгерлiкпен басқару шарты мiндеттемелердi тоқтатудың жалпы негiздерiмен қатар:</w:t>
      </w:r>
    </w:p>
    <w:bookmarkEnd w:id="36"/>
    <w:bookmarkStart w:name="z49" w:id="37"/>
    <w:p>
      <w:pPr>
        <w:spacing w:after="0"/>
        <w:ind w:left="0"/>
        <w:jc w:val="both"/>
      </w:pPr>
      <w:r>
        <w:rPr>
          <w:rFonts w:ascii="Times New Roman"/>
          <w:b w:val="false"/>
          <w:i w:val="false"/>
          <w:color w:val="000000"/>
          <w:sz w:val="28"/>
        </w:rPr>
        <w:t>
      1) сенiмгер басқарушы-азамат қайтыс болғанда, оны өлдi деп жариялағанда, оны әрекетке қабiлетсiз немесе әрекетке қабiлетi шектеулi, хабар-ошарсыз кеткен деп танығанда; заңды тұлға-сенiмгер басқарушы таратылғанда;</w:t>
      </w:r>
    </w:p>
    <w:bookmarkEnd w:id="37"/>
    <w:bookmarkStart w:name="z50" w:id="38"/>
    <w:p>
      <w:pPr>
        <w:spacing w:after="0"/>
        <w:ind w:left="0"/>
        <w:jc w:val="both"/>
      </w:pPr>
      <w:r>
        <w:rPr>
          <w:rFonts w:ascii="Times New Roman"/>
          <w:b w:val="false"/>
          <w:i w:val="false"/>
          <w:color w:val="000000"/>
          <w:sz w:val="28"/>
        </w:rPr>
        <w:t>
      2) сенiм бiлдiрiлген мүлiктi басқаруды жеке жүзеге асыру сенiмгерлiкпен басқарушы үшiн мүмкiн болмауына байланысты сенiмгер басқарушы немесе мемлекеттік қызметші, мемлекеттік лауазымда көзделген міндеттерді уақытша атқаратын адам бас тартқанда;</w:t>
      </w:r>
    </w:p>
    <w:bookmarkEnd w:id="38"/>
    <w:bookmarkStart w:name="z51" w:id="39"/>
    <w:p>
      <w:pPr>
        <w:spacing w:after="0"/>
        <w:ind w:left="0"/>
        <w:jc w:val="both"/>
      </w:pPr>
      <w:r>
        <w:rPr>
          <w:rFonts w:ascii="Times New Roman"/>
          <w:b w:val="false"/>
          <w:i w:val="false"/>
          <w:color w:val="000000"/>
          <w:sz w:val="28"/>
        </w:rPr>
        <w:t>
      3) сенiмгер басқарушыға залалдар және шартта көзделсе, сыйақы төленген жағдайда мемлекеттік қызметші, мемлекеттік лауазымда көзделген міндеттерді уақытша атқаратын адам шартты орындаудан бас тартқанда;</w:t>
      </w:r>
    </w:p>
    <w:bookmarkEnd w:id="39"/>
    <w:bookmarkStart w:name="z52" w:id="40"/>
    <w:p>
      <w:pPr>
        <w:spacing w:after="0"/>
        <w:ind w:left="0"/>
        <w:jc w:val="both"/>
      </w:pPr>
      <w:r>
        <w:rPr>
          <w:rFonts w:ascii="Times New Roman"/>
          <w:b w:val="false"/>
          <w:i w:val="false"/>
          <w:color w:val="000000"/>
          <w:sz w:val="28"/>
        </w:rPr>
        <w:t>
      4) егер шартта көзделсе, кепiл ауыртпалығымен берiлген мүлiктi сыйақы бере отырып басқаруға беру туралы сенiмгер басқарушыға хабарланбаған жағдайға орай ол бас тартқанда тоқтатылады.</w:t>
      </w:r>
    </w:p>
    <w:bookmarkEnd w:id="40"/>
    <w:bookmarkStart w:name="z53" w:id="41"/>
    <w:p>
      <w:pPr>
        <w:spacing w:after="0"/>
        <w:ind w:left="0"/>
        <w:jc w:val="both"/>
      </w:pPr>
      <w:r>
        <w:rPr>
          <w:rFonts w:ascii="Times New Roman"/>
          <w:b w:val="false"/>
          <w:i w:val="false"/>
          <w:color w:val="000000"/>
          <w:sz w:val="28"/>
        </w:rPr>
        <w:t>
      9. Мүлікті сенімгерлік басқару шарты қолданылуының тоқтатылуы немесе қайта жасалуы туралы кез келген кейiнгi ақпаратты мемлекеттік қызметші, мемлекеттік лауазымда көзделген міндеттерді уақытша атқаратын адам көрсетілген оқиғалар басталғаннан кейін күнтізбелік отыз күн мерзімде жұмыс орнындағы мемлекеттік органның персоналды басқару қызметіне (кадр қызметіне) ұсынады.</w:t>
      </w:r>
    </w:p>
    <w:bookmarkEnd w:id="41"/>
    <w:bookmarkStart w:name="z54" w:id="42"/>
    <w:p>
      <w:pPr>
        <w:spacing w:after="0"/>
        <w:ind w:left="0"/>
        <w:jc w:val="both"/>
      </w:pPr>
      <w:r>
        <w:rPr>
          <w:rFonts w:ascii="Times New Roman"/>
          <w:b w:val="false"/>
          <w:i w:val="false"/>
          <w:color w:val="000000"/>
          <w:sz w:val="28"/>
        </w:rPr>
        <w:t>
      Мүлікті сенімгерлік басқару шарты қайтадан жасалған кезде оның нотариат куәландырған көшірмесі осы Қағидаларда белгіленген тәртіппен жұмыс орнындағы мемлекеттік органның персоналды басқару қызметіне (кадр қызметіне) беріледі.</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