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c43d" w14:textId="46fc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12 наурыздағы № 173 бұйрығы. Қазақстан Республикасының Әділет министрлігінде 2026 жылғы 16 наурызда № 38149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w:t>
      </w:r>
      <w:r>
        <w:rPr>
          <w:rFonts w:ascii="Times New Roman"/>
          <w:b w:val="false"/>
          <w:i w:val="false"/>
          <w:color w:val="000000"/>
          <w:sz w:val="28"/>
        </w:rPr>
        <w:t>бірыңғай 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Жыл сайын есепті кезеңнен кейінгі жылдың 1 мамырынан кешіктірмей Тізілімге қосу үшін: </w:t>
      </w:r>
    </w:p>
    <w:bookmarkEnd w:id="3"/>
    <w:bookmarkStart w:name="z9" w:id="4"/>
    <w:p>
      <w:pPr>
        <w:spacing w:after="0"/>
        <w:ind w:left="0"/>
        <w:jc w:val="both"/>
      </w:pPr>
      <w:r>
        <w:rPr>
          <w:rFonts w:ascii="Times New Roman"/>
          <w:b w:val="false"/>
          <w:i w:val="false"/>
          <w:color w:val="000000"/>
          <w:sz w:val="28"/>
        </w:rPr>
        <w:t>
      мемлекеттік заңды тұлғалар есепті жыл қорытындылары бойынша мемлекеттік құпияларға жатқызылған мүлік туралы ақпаратты немесе "Қызмет бабында пайдалану үшін" деген белгісі бар таратылуы шектелген қызметтік ақпаратты қоспағанда, олардың теңгерімінде бекітілген мүлікті түгендеу, паспорттау және қайта бағалау жөнінде ақпаратты ұсынады;</w:t>
      </w:r>
    </w:p>
    <w:bookmarkEnd w:id="4"/>
    <w:bookmarkStart w:name="z10" w:id="5"/>
    <w:p>
      <w:pPr>
        <w:spacing w:after="0"/>
        <w:ind w:left="0"/>
        <w:jc w:val="both"/>
      </w:pPr>
      <w:r>
        <w:rPr>
          <w:rFonts w:ascii="Times New Roman"/>
          <w:b w:val="false"/>
          <w:i w:val="false"/>
          <w:color w:val="000000"/>
          <w:sz w:val="28"/>
        </w:rPr>
        <w:t xml:space="preserve">
      мемлекеттік мекемелер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15594 болып тіркелген) (бұдан әрі - № 468 бұйрық) нысандар бойынша жылдық қаржылық есептілікті ұсынады.".</w:t>
      </w:r>
    </w:p>
    <w:bookmarkEnd w:id="5"/>
    <w:bookmarkStart w:name="z11" w:id="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бұйрықтың алғашқы ресми жарияланған күнінен кейін оны Қазақстан Республикасы Қаржы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