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b5ff" w14:textId="afdb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 Қазақстан Республикасы Цифрлық даму, инновациялар және аэроғарыш өнеркәсібі министрінің 2023 жылғы 21 маусымдағы № 199/НҚ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11 наурыздағы № 132/НҚ бұйрығы. Қазақстан Республикасының Әділет министрлігінде 2026 жылғы 13 наурызда № 38144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 Қазақстан Республикасы Цифрлық даму, инновациялар және аэроғарыш өнеркәсібі министрінің 2023 жылғы 21 маусымдағы № 199/НҚ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27-1-бабы</w:t>
      </w:r>
      <w:r>
        <w:rPr>
          <w:rFonts w:ascii="Times New Roman"/>
          <w:b w:val="false"/>
          <w:i w:val="false"/>
          <w:color w:val="000000"/>
          <w:sz w:val="28"/>
        </w:rPr>
        <w:t xml:space="preserve"> 1-тармағының 2-2)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475)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Меншік иесінің және (немесе) оператордың өздері жүзеге асыратын міндеттерді орындау үшін қажетті және жеткілікті дербес деректердің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 (бұдан әрі – Қағидалар) "Дербес деректер және оларды қорғау туралы" Қазақстан Республикасының Заңы (бұдан әрі – Заң) </w:t>
      </w:r>
      <w:r>
        <w:rPr>
          <w:rFonts w:ascii="Times New Roman"/>
          <w:b w:val="false"/>
          <w:i w:val="false"/>
          <w:color w:val="000000"/>
          <w:sz w:val="28"/>
        </w:rPr>
        <w:t>27-1-бабының</w:t>
      </w:r>
      <w:r>
        <w:rPr>
          <w:rFonts w:ascii="Times New Roman"/>
          <w:b w:val="false"/>
          <w:i w:val="false"/>
          <w:color w:val="000000"/>
          <w:sz w:val="28"/>
        </w:rPr>
        <w:t xml:space="preserve"> 1-тармағының 2-2)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475) тармақшасына</w:t>
      </w:r>
      <w:r>
        <w:rPr>
          <w:rFonts w:ascii="Times New Roman"/>
          <w:b w:val="false"/>
          <w:i w:val="false"/>
          <w:color w:val="000000"/>
          <w:sz w:val="28"/>
        </w:rPr>
        <w:t xml:space="preserve"> сәйкес әзірленді және меншік иесінің және (немесе) оператордың өздері жүзеге асыратын міндеттерді орындау үшін қажетті және жеткілікті дербес деректердің тізбесін айқындау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2" w:id="5"/>
    <w:p>
      <w:pPr>
        <w:spacing w:after="0"/>
        <w:ind w:left="0"/>
        <w:jc w:val="both"/>
      </w:pPr>
      <w:r>
        <w:rPr>
          <w:rFonts w:ascii="Times New Roman"/>
          <w:b w:val="false"/>
          <w:i w:val="false"/>
          <w:color w:val="000000"/>
          <w:sz w:val="28"/>
        </w:rPr>
        <w:t>
      "1) дербес деректер – оның ішінде биометриялық, негізінде дербес деректер субъектісіне қатысты айқындалған немесе айқындалатын, электрондық, қағаз және (немесе) өзге де материалдық жеткізгіште тіркелген деректер;".</w:t>
      </w:r>
    </w:p>
    <w:bookmarkEnd w:id="5"/>
    <w:bookmarkStart w:name="z13" w:id="6"/>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Ақпараттық қауіпсіздік комитеті заңнамада белгіленген тәртіппен: </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8"/>
    <w:bookmarkStart w:name="z16"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7"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