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b5ff" w14:textId="afdb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бекіту туралы" Қазақстан Республикасы Цифрлық даму, инновациялар және аэроғарыш өнеркәсібі министрінің 2023 жылғы 21 маусымдағы № 199/НҚ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2026 жылғы 11 наурыздағы № 132/НҚ бұйрығы. Қазақстан Республикасының Әділет министрлігінде 2026 жылғы 13 наурызда № 38144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қағидаларын бекіту туралы" Қазақстан Республикасы Цифрлық даму, инновациялар және аэроғарыш өнеркәсібі министрінің 2023 жылғы 21 маусымдағы № 199/НҚ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27-1-бабы</w:t>
      </w:r>
      <w:r>
        <w:rPr>
          <w:rFonts w:ascii="Times New Roman"/>
          <w:b w:val="false"/>
          <w:i w:val="false"/>
          <w:color w:val="000000"/>
          <w:sz w:val="28"/>
        </w:rPr>
        <w:t xml:space="preserve"> 1-тармағының 2-2) тармақшасына және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 </w:t>
      </w:r>
      <w:r>
        <w:rPr>
          <w:rFonts w:ascii="Times New Roman"/>
          <w:b w:val="false"/>
          <w:i w:val="false"/>
          <w:color w:val="000000"/>
          <w:sz w:val="28"/>
        </w:rPr>
        <w:t>475) тармақшасына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Меншік иесінің және (немесе) оператордың өздері жүзеге асыратын міндеттерді орындау үшін қажетті және жеткілікті дербес деректердің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Меншік иесінің және (немесе) оператордың өздері жүзеге асыратын міндеттерді орындау үшін қажетті және жеткілікті дербес деректердің тізбесін айқындау қағидалары (бұдан әрі – Қағидалар) "Дербес деректер және оларды қорғау туралы" Қазақстан Республикасының Заңы (бұдан әрі – Заң) </w:t>
      </w:r>
      <w:r>
        <w:rPr>
          <w:rFonts w:ascii="Times New Roman"/>
          <w:b w:val="false"/>
          <w:i w:val="false"/>
          <w:color w:val="000000"/>
          <w:sz w:val="28"/>
        </w:rPr>
        <w:t>27-1-бабының</w:t>
      </w:r>
      <w:r>
        <w:rPr>
          <w:rFonts w:ascii="Times New Roman"/>
          <w:b w:val="false"/>
          <w:i w:val="false"/>
          <w:color w:val="000000"/>
          <w:sz w:val="28"/>
        </w:rPr>
        <w:t xml:space="preserve"> 1-тармағының 2-2) тармақшасына, Қазақстан Республикасы Үкіметінің 2025 жылғы 9 қазандағы № 846 қаулысымен бекітілген Қазақстан Республикасының Жасанды интеллект және цифрлық даму министрлігі туралы ереженің 15-тармағы </w:t>
      </w:r>
      <w:r>
        <w:rPr>
          <w:rFonts w:ascii="Times New Roman"/>
          <w:b w:val="false"/>
          <w:i w:val="false"/>
          <w:color w:val="000000"/>
          <w:sz w:val="28"/>
        </w:rPr>
        <w:t>475) тармақшасына</w:t>
      </w:r>
      <w:r>
        <w:rPr>
          <w:rFonts w:ascii="Times New Roman"/>
          <w:b w:val="false"/>
          <w:i w:val="false"/>
          <w:color w:val="000000"/>
          <w:sz w:val="28"/>
        </w:rPr>
        <w:t xml:space="preserve"> сәйкес әзірленді және меншік иесінің және (немесе) оператордың өздері жүзеге асыратын міндеттерді орындау үшін қажетті және жеткілікті дербес деректердің тізбесін айқындау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12" w:id="5"/>
    <w:p>
      <w:pPr>
        <w:spacing w:after="0"/>
        <w:ind w:left="0"/>
        <w:jc w:val="both"/>
      </w:pPr>
      <w:r>
        <w:rPr>
          <w:rFonts w:ascii="Times New Roman"/>
          <w:b w:val="false"/>
          <w:i w:val="false"/>
          <w:color w:val="000000"/>
          <w:sz w:val="28"/>
        </w:rPr>
        <w:t>
      "1) дербес деректер – оның ішінде биометриялық, негізінде дербес деректер субъектісіне қатысты айқындалған немесе айқындалатын, электрондық, қағаз және (немесе) өзге де материалдық жеткізгіште тіркелген деректер;".</w:t>
      </w:r>
    </w:p>
    <w:bookmarkEnd w:id="5"/>
    <w:bookmarkStart w:name="z13" w:id="6"/>
    <w:p>
      <w:pPr>
        <w:spacing w:after="0"/>
        <w:ind w:left="0"/>
        <w:jc w:val="both"/>
      </w:pPr>
      <w:r>
        <w:rPr>
          <w:rFonts w:ascii="Times New Roman"/>
          <w:b w:val="false"/>
          <w:i w:val="false"/>
          <w:color w:val="000000"/>
          <w:sz w:val="28"/>
        </w:rPr>
        <w:t xml:space="preserve">
      2. Қазақстан Республикасы Жасанды интеллект және цифрлық даму министрлігінің Ақпараттық қауіпсіздік комитеті заңнамада белгіленген тәртіппен: </w:t>
      </w:r>
    </w:p>
    <w:bookmarkEnd w:id="6"/>
    <w:bookmarkStart w:name="z14"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15" w:id="8"/>
    <w:p>
      <w:pPr>
        <w:spacing w:after="0"/>
        <w:ind w:left="0"/>
        <w:jc w:val="both"/>
      </w:pPr>
      <w:r>
        <w:rPr>
          <w:rFonts w:ascii="Times New Roman"/>
          <w:b w:val="false"/>
          <w:i w:val="false"/>
          <w:color w:val="000000"/>
          <w:sz w:val="28"/>
        </w:rPr>
        <w:t>
      2) осы бұйрық ресми жарияланғаннан кейін Қазақстан Республикасы Жасанды интеллект және цифрлық даму министрлігінің интернет-ресурсында орналастыруды;</w:t>
      </w:r>
    </w:p>
    <w:bookmarkEnd w:id="8"/>
    <w:bookmarkStart w:name="z16"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9"/>
    <w:bookmarkStart w:name="z17" w:id="10"/>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Жасанды интеллект және цифрлық даму вице-министріне жүктелсін. </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Жасанды интеллект және цифрлық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