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1be0" w14:textId="8181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27 ақпандағы № 19 бұйрығы. Қазақстан Республикасының Әділет министрлігінде 2026 жылғы 3 наурызда № 38088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ұғымдар:</w:t>
      </w:r>
    </w:p>
    <w:bookmarkEnd w:id="3"/>
    <w:bookmarkStart w:name="z9" w:id="4"/>
    <w:p>
      <w:pPr>
        <w:spacing w:after="0"/>
        <w:ind w:left="0"/>
        <w:jc w:val="both"/>
      </w:pPr>
      <w:r>
        <w:rPr>
          <w:rFonts w:ascii="Times New Roman"/>
          <w:b w:val="false"/>
          <w:i w:val="false"/>
          <w:color w:val="000000"/>
          <w:sz w:val="28"/>
        </w:rPr>
        <w:t>
      1) ағымдағы мониторинг – ағымдағы есепті кезеңде ақы төлеуге ұсынылған медициналық қызметтер (көмек) көрсету жағдайларының, оның ішінде осы Қағидалардың 40-тармағында көзделген, тұрақты негізде жүргізілетін мониторингі;</w:t>
      </w:r>
    </w:p>
    <w:bookmarkEnd w:id="4"/>
    <w:bookmarkStart w:name="z10" w:id="5"/>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5"/>
    <w:bookmarkStart w:name="z11" w:id="6"/>
    <w:p>
      <w:pPr>
        <w:spacing w:after="0"/>
        <w:ind w:left="0"/>
        <w:jc w:val="both"/>
      </w:pPr>
      <w:r>
        <w:rPr>
          <w:rFonts w:ascii="Times New Roman"/>
          <w:b w:val="false"/>
          <w:i w:val="false"/>
          <w:color w:val="000000"/>
          <w:sz w:val="28"/>
        </w:rPr>
        <w:t>
      3) бастапқы медициналық құжаттама – халықтың денсаулық жағдайы туралы деректерді жазуға арналған құжаттар жиынтығы;</w:t>
      </w:r>
    </w:p>
    <w:bookmarkEnd w:id="6"/>
    <w:bookmarkStart w:name="z12" w:id="7"/>
    <w:p>
      <w:pPr>
        <w:spacing w:after="0"/>
        <w:ind w:left="0"/>
        <w:jc w:val="both"/>
      </w:pPr>
      <w:r>
        <w:rPr>
          <w:rFonts w:ascii="Times New Roman"/>
          <w:b w:val="false"/>
          <w:i w:val="false"/>
          <w:color w:val="000000"/>
          <w:sz w:val="28"/>
        </w:rPr>
        <w:t>
      4) бейінді маман – жоғары медициналық білімі, денсаулық сақтау саласында сертификаты бар медицина қызметкері;</w:t>
      </w:r>
    </w:p>
    <w:bookmarkEnd w:id="7"/>
    <w:bookmarkStart w:name="z13" w:id="8"/>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
    <w:bookmarkStart w:name="z14" w:id="9"/>
    <w:p>
      <w:pPr>
        <w:spacing w:after="0"/>
        <w:ind w:left="0"/>
        <w:jc w:val="both"/>
      </w:pPr>
      <w:r>
        <w:rPr>
          <w:rFonts w:ascii="Times New Roman"/>
          <w:b w:val="false"/>
          <w:i w:val="false"/>
          <w:color w:val="000000"/>
          <w:sz w:val="28"/>
        </w:rPr>
        <w:t xml:space="preserve">
      6) жоспардан тыс мониторинг – медициналық қызметтер (көмек) көрсету тәртібін және (немесе) сатып алу шартының талаптарын бұзу фактілері және (немесе) мән-жайлары бойынша мониторингтің түрі; </w:t>
      </w:r>
    </w:p>
    <w:bookmarkEnd w:id="9"/>
    <w:bookmarkStart w:name="z15" w:id="10"/>
    <w:p>
      <w:pPr>
        <w:spacing w:after="0"/>
        <w:ind w:left="0"/>
        <w:jc w:val="both"/>
      </w:pPr>
      <w:r>
        <w:rPr>
          <w:rFonts w:ascii="Times New Roman"/>
          <w:b w:val="false"/>
          <w:i w:val="false"/>
          <w:color w:val="000000"/>
          <w:sz w:val="28"/>
        </w:rPr>
        <w:t>
      7) Қордың ақпараттық жүйесі (бұдан әрі – ҚАЖ) – Қордың функцияларын электрондық форматта іске асыруды қамтамасыз ететін ақпараттық жүйе;</w:t>
      </w:r>
    </w:p>
    <w:bookmarkEnd w:id="10"/>
    <w:bookmarkStart w:name="z16" w:id="11"/>
    <w:p>
      <w:pPr>
        <w:spacing w:after="0"/>
        <w:ind w:left="0"/>
        <w:jc w:val="both"/>
      </w:pPr>
      <w:r>
        <w:rPr>
          <w:rFonts w:ascii="Times New Roman"/>
          <w:b w:val="false"/>
          <w:i w:val="false"/>
          <w:color w:val="000000"/>
          <w:sz w:val="28"/>
        </w:rPr>
        <w:t>
      8) Қордың филиалы – Қордың орналасқан жерінен тыс орналасқан және оның функцияларының бәрін немесе бір бөлігін, оның ішінде өкілдік функцияларын жүзеге асыратын оқшауланған бөлімшесі;</w:t>
      </w:r>
    </w:p>
    <w:bookmarkEnd w:id="11"/>
    <w:bookmarkStart w:name="z17" w:id="12"/>
    <w:p>
      <w:pPr>
        <w:spacing w:after="0"/>
        <w:ind w:left="0"/>
        <w:jc w:val="both"/>
      </w:pPr>
      <w:r>
        <w:rPr>
          <w:rFonts w:ascii="Times New Roman"/>
          <w:b w:val="false"/>
          <w:i w:val="false"/>
          <w:color w:val="000000"/>
          <w:sz w:val="28"/>
        </w:rPr>
        <w:t>
      9)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12"/>
    <w:bookmarkStart w:name="z18" w:id="13"/>
    <w:p>
      <w:pPr>
        <w:spacing w:after="0"/>
        <w:ind w:left="0"/>
        <w:jc w:val="both"/>
      </w:pPr>
      <w:r>
        <w:rPr>
          <w:rFonts w:ascii="Times New Roman"/>
          <w:b w:val="false"/>
          <w:i w:val="false"/>
          <w:color w:val="000000"/>
          <w:sz w:val="28"/>
        </w:rPr>
        <w:t>
      10)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3"/>
    <w:bookmarkStart w:name="z19" w:id="14"/>
    <w:p>
      <w:pPr>
        <w:spacing w:after="0"/>
        <w:ind w:left="0"/>
        <w:jc w:val="both"/>
      </w:pPr>
      <w:r>
        <w:rPr>
          <w:rFonts w:ascii="Times New Roman"/>
          <w:b w:val="false"/>
          <w:i w:val="false"/>
          <w:color w:val="000000"/>
          <w:sz w:val="28"/>
        </w:rPr>
        <w:t>
      11) медициналық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14"/>
    <w:bookmarkStart w:name="z20" w:id="15"/>
    <w:p>
      <w:pPr>
        <w:spacing w:after="0"/>
        <w:ind w:left="0"/>
        <w:jc w:val="both"/>
      </w:pPr>
      <w:r>
        <w:rPr>
          <w:rFonts w:ascii="Times New Roman"/>
          <w:b w:val="false"/>
          <w:i w:val="false"/>
          <w:color w:val="000000"/>
          <w:sz w:val="28"/>
        </w:rPr>
        <w:t>
      12) медициналық көрсетілетін қызметтердің (көмектің) көлемі – өнім беруші мен Қордың арасындағы медициналық көрсетілетін қызметтерді сатып алу шартында көзделген медициналық көмек көрсетудің түрлері, нысандары мен шарттары бойынша медициналық көрсетілетін қызметтердің тізбесі;</w:t>
      </w:r>
    </w:p>
    <w:bookmarkEnd w:id="15"/>
    <w:bookmarkStart w:name="z21" w:id="16"/>
    <w:p>
      <w:pPr>
        <w:spacing w:after="0"/>
        <w:ind w:left="0"/>
        <w:jc w:val="both"/>
      </w:pPr>
      <w:r>
        <w:rPr>
          <w:rFonts w:ascii="Times New Roman"/>
          <w:b w:val="false"/>
          <w:i w:val="false"/>
          <w:color w:val="000000"/>
          <w:sz w:val="28"/>
        </w:rPr>
        <w:t>
      13) медициналық көрсетілетін қызметтерді сатып алу шартының елеулі бұзушылықтары – Қазақстан Республикасының денсаулық сақтау саласындағы заңнамасы талаптарының, медициналық көмек көрсетуді ұйымдастыру стандарттарын, медициналық көмек көрсету қағидаларын, сондай-ақ клиникалық хаттамаларды сақтау жөніндегі медициналық көрсетілетін қызметтерді сатып алу шартының талаптарының бұзушылықтары;</w:t>
      </w:r>
    </w:p>
    <w:bookmarkEnd w:id="16"/>
    <w:bookmarkStart w:name="z22" w:id="17"/>
    <w:p>
      <w:pPr>
        <w:spacing w:after="0"/>
        <w:ind w:left="0"/>
        <w:jc w:val="both"/>
      </w:pPr>
      <w:r>
        <w:rPr>
          <w:rFonts w:ascii="Times New Roman"/>
          <w:b w:val="false"/>
          <w:i w:val="false"/>
          <w:color w:val="000000"/>
          <w:sz w:val="28"/>
        </w:rPr>
        <w:t>
      14) медициналық көрсетілетін қызметтерді сатып алу шартының елеусіз бұзушылықтары – елеулі бұзушылықтарға жатпайтын, оның ішінде денсаулық сақтау саласындағы заңнаманың талаптарына, медициналық көрсетілетін қызметтерді сатып алу шартының талаптарына сәйкес келмейтін бұзушылықтары;</w:t>
      </w:r>
    </w:p>
    <w:bookmarkEnd w:id="17"/>
    <w:bookmarkStart w:name="z23" w:id="18"/>
    <w:p>
      <w:pPr>
        <w:spacing w:after="0"/>
        <w:ind w:left="0"/>
        <w:jc w:val="both"/>
      </w:pPr>
      <w:r>
        <w:rPr>
          <w:rFonts w:ascii="Times New Roman"/>
          <w:b w:val="false"/>
          <w:i w:val="false"/>
          <w:color w:val="000000"/>
          <w:sz w:val="28"/>
        </w:rPr>
        <w:t>
      15) медициналық қызмет (көмек) көрсету ақауы (бұдан әрі – ақау) – медициналық көмек көрсетуді ұйымдастыру стандарттарында, медициналық көмек көрсету қағидаларында, сондай-ақ Қазақстан Республикасының өзге де нормативтік құқықтық актілерінде белгіленген медициналық қызмет (көмек) көрсету тәртібінің және (немесе) шарттарының сақталмауы;</w:t>
      </w:r>
    </w:p>
    <w:bookmarkEnd w:id="18"/>
    <w:bookmarkStart w:name="z24" w:id="19"/>
    <w:p>
      <w:pPr>
        <w:spacing w:after="0"/>
        <w:ind w:left="0"/>
        <w:jc w:val="both"/>
      </w:pPr>
      <w:r>
        <w:rPr>
          <w:rFonts w:ascii="Times New Roman"/>
          <w:b w:val="false"/>
          <w:i w:val="false"/>
          <w:color w:val="000000"/>
          <w:sz w:val="28"/>
        </w:rPr>
        <w:t>
      16) медициналық қызмет (көмек) көрсету кезінде медициналық қызмет (көмек) көлеміне байланысты бұзушылық (бұдан әрі – бұзушылық) – көрсетілген медициналық қызмет (көмек) көлемінің негізсіз асырып көтеру, сондай-ақ медициналық қызмет (көмек) көрсетудің расталмаған жағдайының фактілері;</w:t>
      </w:r>
    </w:p>
    <w:bookmarkEnd w:id="19"/>
    <w:bookmarkStart w:name="z25" w:id="20"/>
    <w:p>
      <w:pPr>
        <w:spacing w:after="0"/>
        <w:ind w:left="0"/>
        <w:jc w:val="both"/>
      </w:pPr>
      <w:r>
        <w:rPr>
          <w:rFonts w:ascii="Times New Roman"/>
          <w:b w:val="false"/>
          <w:i w:val="false"/>
          <w:color w:val="000000"/>
          <w:sz w:val="28"/>
        </w:rPr>
        <w:t>
      17) медициналық қызметтер (көмек) көрсету саласындағы мемлекеттік орган – медициналық көрсетілетін қызметтердің (көмек) көрсету саласындағы басшылықты, медициналық қызметтер (көмектің) сапасын бақылауды және қадағалауды жүзеге асыратын мемлекеттік орган;</w:t>
      </w:r>
    </w:p>
    <w:bookmarkEnd w:id="20"/>
    <w:bookmarkStart w:name="z26" w:id="21"/>
    <w:p>
      <w:pPr>
        <w:spacing w:after="0"/>
        <w:ind w:left="0"/>
        <w:jc w:val="both"/>
      </w:pPr>
      <w:r>
        <w:rPr>
          <w:rFonts w:ascii="Times New Roman"/>
          <w:b w:val="false"/>
          <w:i w:val="false"/>
          <w:color w:val="000000"/>
          <w:sz w:val="28"/>
        </w:rPr>
        <w:t xml:space="preserve">
      18) өнім беруші – онымен Қор медициналық көрсетілетін қызметтерді сатып алу шартын жасасқан денсаулық сақтау субъектісі; </w:t>
      </w:r>
    </w:p>
    <w:bookmarkEnd w:id="21"/>
    <w:bookmarkStart w:name="z27" w:id="22"/>
    <w:p>
      <w:pPr>
        <w:spacing w:after="0"/>
        <w:ind w:left="0"/>
        <w:jc w:val="both"/>
      </w:pPr>
      <w:r>
        <w:rPr>
          <w:rFonts w:ascii="Times New Roman"/>
          <w:b w:val="false"/>
          <w:i w:val="false"/>
          <w:color w:val="000000"/>
          <w:sz w:val="28"/>
        </w:rPr>
        <w:t>
      19) ТМККК шеңберінде және (немесе) МӘМС жүйесінде денсаулық сақтау субъектілерінен көрсетілетін қызметтерді сатып алу шарты талаптарының орындалу мониторингі (бұдан әрі – мониторинг) – ағымдағы және (немесе) жоспардан тыс мониторинг, оның ішінде көрсетілетін қызметтерді сатып алу шарты талаптарының сақталу сәйкестігін талдау;</w:t>
      </w:r>
    </w:p>
    <w:bookmarkEnd w:id="22"/>
    <w:bookmarkStart w:name="z28" w:id="23"/>
    <w:p>
      <w:pPr>
        <w:spacing w:after="0"/>
        <w:ind w:left="0"/>
        <w:jc w:val="both"/>
      </w:pPr>
      <w:r>
        <w:rPr>
          <w:rFonts w:ascii="Times New Roman"/>
          <w:b w:val="false"/>
          <w:i w:val="false"/>
          <w:color w:val="000000"/>
          <w:sz w:val="28"/>
        </w:rPr>
        <w:t>
      20) ТМККК шеңберінде және (немесе) МӘМС жүйесінде медициналық көрсетілетін қызметтерді сатып алу шарты (бұдан әрі – көрсетілетін қызметтерді сатып алу шарты) – ТМККК шеңберінде және (немесе) МӘМС жүйесінде медициналық көмек көрсетуді көздейтін, қор мен денсаулық сақтау субъектісі арасындағы жазбаша нысандағы келісім.";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"10. Мониторинг нәтижелері бойынша ҚАЖ-да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Ақаулар мен бұзушылықтардың бірыңғай сыныптамасына (бұдан әрі – Бірыңғай сыныптама) сәйкес ақаулар мен бұзушылықтардың кодтары анықталады және тағайындалады.</w:t>
      </w:r>
    </w:p>
    <w:bookmarkEnd w:id="24"/>
    <w:bookmarkStart w:name="z31" w:id="25"/>
    <w:p>
      <w:pPr>
        <w:spacing w:after="0"/>
        <w:ind w:left="0"/>
        <w:jc w:val="both"/>
      </w:pPr>
      <w:r>
        <w:rPr>
          <w:rFonts w:ascii="Times New Roman"/>
          <w:b w:val="false"/>
          <w:i w:val="false"/>
          <w:color w:val="000000"/>
          <w:sz w:val="28"/>
        </w:rPr>
        <w:t>
      Көрсетілетін қызметтерді сатып алу шартының талаптары орындалмаған және (немесе) тиісінше орындалмаған жағдайда Қор көрсетілетін қызметтерді сатып алу шартының талаптарына сәйкес өнім берушіге тұрақсыздық айыбын қолданады.</w:t>
      </w:r>
    </w:p>
    <w:bookmarkEnd w:id="25"/>
    <w:bookmarkStart w:name="z32" w:id="26"/>
    <w:p>
      <w:pPr>
        <w:spacing w:after="0"/>
        <w:ind w:left="0"/>
        <w:jc w:val="both"/>
      </w:pPr>
      <w:r>
        <w:rPr>
          <w:rFonts w:ascii="Times New Roman"/>
          <w:b w:val="false"/>
          <w:i w:val="false"/>
          <w:color w:val="000000"/>
          <w:sz w:val="28"/>
        </w:rPr>
        <w:t>
      Медициналық қызметті рұқсат беру құжаттарынсыз (лицензиясыз, лицензияға қосымшасыз) жүзеге асыру фактілері анықталған жағдайда, Қор көрсетілетін қызметтерді сатып алуға жасасқан шарт сомасынан 10 (он) пайыз мөлшерінде көрсетілетін қызметтерді сатып алу шарты жасалған денсаулық сақтау субъектісіне тұрақсыздық айыбын қолданады.";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"13. Ықтимал ақаулар мен бұзушылықтар жалпы және қосымша болып табылмайтын автоматтандырылған алгоритмдер негізінде ҚАЖ арқылы анықталады.</w:t>
      </w:r>
    </w:p>
    <w:bookmarkEnd w:id="27"/>
    <w:bookmarkStart w:name="z35" w:id="28"/>
    <w:p>
      <w:pPr>
        <w:spacing w:after="0"/>
        <w:ind w:left="0"/>
        <w:jc w:val="both"/>
      </w:pPr>
      <w:r>
        <w:rPr>
          <w:rFonts w:ascii="Times New Roman"/>
          <w:b w:val="false"/>
          <w:i w:val="false"/>
          <w:color w:val="000000"/>
          <w:sz w:val="28"/>
        </w:rPr>
        <w:t xml:space="preserve">
      Автоматтандырылған алгоритмдер нормативтік құқықтық актілерге енгізілген өзгерістер негізінде үнемі жаңартылуы тиіс. </w:t>
      </w:r>
    </w:p>
    <w:bookmarkEnd w:id="28"/>
    <w:bookmarkStart w:name="z36" w:id="29"/>
    <w:p>
      <w:pPr>
        <w:spacing w:after="0"/>
        <w:ind w:left="0"/>
        <w:jc w:val="both"/>
      </w:pPr>
      <w:r>
        <w:rPr>
          <w:rFonts w:ascii="Times New Roman"/>
          <w:b w:val="false"/>
          <w:i w:val="false"/>
          <w:color w:val="000000"/>
          <w:sz w:val="28"/>
        </w:rPr>
        <w:t xml:space="preserve">
      Автоматтандырылған алгоритмдерге өзгерістер енгізілген кезде, осы алгоритмдер бойынша бұрын тағайындалған ақаулар нормативтік құқықтық актінің бекітілген күнінен бастап,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21831 болып тіркелген) есепті кезең үшін төлем жүргізілмеген жағдайда түзетілуге жатады.";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"21. Ағымдағы мониторинг ҚАЖ-да әрбір жұмыс күні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"26. Ықтимал ақаумен немесе бұзушылықпен келіспеген жағдайда, өнім беруші олар анықталған күннен кейін, бес жұмыс күні ішінде дәлелді негіздеме келтіре отырып, ҚАЖ-да қарсылық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"53. Мониторинг кезінде анықталмаған ақаулар және (немесе) бұзушылықтар көрсетілген қызметтерге ақы төлегеннен кейін анықталған және көрсетілетін қызметтерді сатып алу шартының талаптары орындалмаған және (немесе) тиісінше орындалмаған кезде (жасырын кемшіліктер) Қор бұл туралы өнім берушіге жасырын кемшілік анықталған күннен бастап бір айдың ішінде хабарлайды және Бірыңғай сыныптамаға және жоспардан тыс мониторинг шеңберінде көрсетілетін қызметтерді сатып алу шартының талаптарына сәйкес экономикалық ықпал ету шараларын қолданады.</w:t>
      </w:r>
    </w:p>
    <w:bookmarkEnd w:id="32"/>
    <w:bookmarkStart w:name="z43" w:id="33"/>
    <w:p>
      <w:pPr>
        <w:spacing w:after="0"/>
        <w:ind w:left="0"/>
        <w:jc w:val="both"/>
      </w:pPr>
      <w:r>
        <w:rPr>
          <w:rFonts w:ascii="Times New Roman"/>
          <w:b w:val="false"/>
          <w:i w:val="false"/>
          <w:color w:val="000000"/>
          <w:sz w:val="28"/>
        </w:rPr>
        <w:t>
      Өнім беруші анықталған ақауларға және (немесе) қызметтерді сатып алу шарты бойынша міндеттемелердің орындалмауына немесе тиісінше орындалмауына сәйкес жоспардан тыс мониторинг қорытындылары бойынша белгіленген көлемде бұрын жүргізілген төлем сомасын Қорға қайтаруды жүзеге асырады.";</w:t>
      </w:r>
    </w:p>
    <w:bookmarkEnd w:id="33"/>
    <w:bookmarkStart w:name="z44" w:id="34"/>
    <w:p>
      <w:pPr>
        <w:spacing w:after="0"/>
        <w:ind w:left="0"/>
        <w:jc w:val="both"/>
      </w:pPr>
      <w:r>
        <w:rPr>
          <w:rFonts w:ascii="Times New Roman"/>
          <w:b w:val="false"/>
          <w:i w:val="false"/>
          <w:color w:val="000000"/>
          <w:sz w:val="28"/>
        </w:rPr>
        <w:t>
      мынадай мазмұндағы 53-1 және 53-2-тармақтармен толықтырылсын:</w:t>
      </w:r>
    </w:p>
    <w:bookmarkEnd w:id="34"/>
    <w:bookmarkStart w:name="z45" w:id="35"/>
    <w:p>
      <w:pPr>
        <w:spacing w:after="0"/>
        <w:ind w:left="0"/>
        <w:jc w:val="both"/>
      </w:pPr>
      <w:r>
        <w:rPr>
          <w:rFonts w:ascii="Times New Roman"/>
          <w:b w:val="false"/>
          <w:i w:val="false"/>
          <w:color w:val="000000"/>
          <w:sz w:val="28"/>
        </w:rPr>
        <w:t>
       "53-1. Өнім беруші қаражатты қайтаруды көрсетілетін қызметтерді сатып алу шарты бойынша міндеттемелерді орындамау немесе тиісінше орындамау фактісі анықталған күннен бастап 6 (алты) айдан кешіктірілмейтін мерзімде жүзеге асырады.</w:t>
      </w:r>
    </w:p>
    <w:bookmarkEnd w:id="35"/>
    <w:bookmarkStart w:name="z46" w:id="36"/>
    <w:p>
      <w:pPr>
        <w:spacing w:after="0"/>
        <w:ind w:left="0"/>
        <w:jc w:val="both"/>
      </w:pPr>
      <w:r>
        <w:rPr>
          <w:rFonts w:ascii="Times New Roman"/>
          <w:b w:val="false"/>
          <w:i w:val="false"/>
          <w:color w:val="000000"/>
          <w:sz w:val="28"/>
        </w:rPr>
        <w:t>
      53-2. Бұрын төленген, бірақ мониторинг нәтижесінде орындалмаған не тиісінше орындалмаған деп танылған көрсетілетін қызметтер үшін қаражатты қайтару бойынша міндеттеме көрсетілетін қызметтерді сатып алудың қолданыстағы шарты шеңберінде көрсетілетін қызметтер бойынша ағымдағы төлемдерді жүргізуді тоқтатпайды және шектемейді.";</w:t>
      </w:r>
    </w:p>
    <w:bookmarkEnd w:id="36"/>
    <w:bookmarkStart w:name="z47"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7"/>
    <w:bookmarkStart w:name="z48" w:id="38"/>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38"/>
    <w:bookmarkStart w:name="z49"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
    <w:bookmarkStart w:name="z50" w:id="4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40"/>
    <w:bookmarkStart w:name="z51" w:id="4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1"/>
    <w:bookmarkStart w:name="z52"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2"/>
    <w:bookmarkStart w:name="z53"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27 ақпандағы</w:t>
            </w:r>
            <w:r>
              <w:br/>
            </w:r>
            <w:r>
              <w:rPr>
                <w:rFonts w:ascii="Times New Roman"/>
                <w:b w:val="false"/>
                <w:i w:val="false"/>
                <w:color w:val="000000"/>
                <w:sz w:val="20"/>
              </w:rPr>
              <w:t>№ 19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субъектілерінен медициналық </w:t>
            </w:r>
            <w:r>
              <w:br/>
            </w:r>
            <w:r>
              <w:rPr>
                <w:rFonts w:ascii="Times New Roman"/>
                <w:b w:val="false"/>
                <w:i w:val="false"/>
                <w:color w:val="000000"/>
                <w:sz w:val="20"/>
              </w:rPr>
              <w:t xml:space="preserve">қызметтерді сатып алу шарты </w:t>
            </w:r>
            <w:r>
              <w:br/>
            </w:r>
            <w:r>
              <w:rPr>
                <w:rFonts w:ascii="Times New Roman"/>
                <w:b w:val="false"/>
                <w:i w:val="false"/>
                <w:color w:val="000000"/>
                <w:sz w:val="20"/>
              </w:rPr>
              <w:t xml:space="preserve">талаптарының орындалу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 1-қосымша</w:t>
            </w:r>
          </w:p>
        </w:tc>
      </w:tr>
    </w:tbl>
    <w:bookmarkStart w:name="z57" w:id="44"/>
    <w:p>
      <w:pPr>
        <w:spacing w:after="0"/>
        <w:ind w:left="0"/>
        <w:jc w:val="left"/>
      </w:pPr>
      <w:r>
        <w:rPr>
          <w:rFonts w:ascii="Times New Roman"/>
          <w:b/>
          <w:i w:val="false"/>
          <w:color w:val="000000"/>
        </w:rPr>
        <w:t xml:space="preserve"> Ақаулар мен бұзушылықтардың* бірыңғай сыныптамасы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w:t>
            </w:r>
            <w:r>
              <w:rPr>
                <w:rFonts w:ascii="Times New Roman"/>
                <w:b/>
                <w:i w:val="false"/>
                <w:color w:val="000000"/>
                <w:sz w:val="20"/>
              </w:rPr>
              <w:t>/</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w:t>
            </w:r>
            <w:r>
              <w:rPr>
                <w:rFonts w:ascii="Times New Roman"/>
                <w:b/>
                <w:i w:val="false"/>
                <w:color w:val="000000"/>
                <w:sz w:val="20"/>
              </w:rPr>
              <w:t>/</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стационарды</w:t>
            </w:r>
            <w:r>
              <w:rPr>
                <w:rFonts w:ascii="Times New Roman"/>
                <w:b w:val="false"/>
                <w:i w:val="false"/>
                <w:color w:val="000000"/>
                <w:sz w:val="20"/>
              </w:rPr>
              <w:t xml:space="preserve"> </w:t>
            </w:r>
            <w:r>
              <w:rPr>
                <w:rFonts w:ascii="Times New Roman"/>
                <w:b/>
                <w:i w:val="false"/>
                <w:color w:val="000000"/>
                <w:sz w:val="20"/>
              </w:rPr>
              <w:t>алмастыратын</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бөлмелерінде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мамандандырылған</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едициналық</w:t>
            </w:r>
            <w:r>
              <w:rPr>
                <w:rFonts w:ascii="Times New Roman"/>
                <w:b w:val="false"/>
                <w:i w:val="false"/>
                <w:color w:val="000000"/>
                <w:sz w:val="20"/>
              </w:rPr>
              <w:t xml:space="preserve"> </w:t>
            </w:r>
            <w:r>
              <w:rPr>
                <w:rFonts w:ascii="Times New Roman"/>
                <w:b/>
                <w:i w:val="false"/>
                <w:color w:val="000000"/>
                <w:sz w:val="20"/>
              </w:rPr>
              <w:t>ұйымдағы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деңгейде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кезінде төленетін медициналық қызметтер (БКЖН / ЖБН еселігінде)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мамандандырылған медициналық көмек (қызмет құнынан)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ЖМК қызметтері (бір адамға шаққандағы құннан)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сыйымдылығының коэффициентін (емделген жағдайдың және(немесе) қабылдау бөлімшесінің жағдайының құнынан) ескере отырып, КШТ бойынша бір емделген жағдай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 бір емделген жағдай үшін(қызмет құнынан және (немесе) ДЗ)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үшін (1 төсек-күн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орташа құны бойынша бір емделген жағдай үшін (1 жағдай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медициналық-экономикалық тарифтер бойынша бір емделген жағдай үшін (1 жағдайдың құнынан)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негізсіз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болмаған кезде пациентті емдеуге жатқызу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қызметтерге негізсіз жіберу/көрсету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 ақаулары: денсаулық сақтаудың ақпараттық жүйелеріне деректерді дұрыс емес/ уақтылы емес/ сапасыз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 (көмек) көлемінің негізсіз асырып көтеру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диагностикалық қызметтер санын негізсіз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барынша қымбат қызметтер көрсету арқылы клиникалық-диагностикалық қызметтер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емдеу үшін медициналық көрсетілімдер болған кезде тәулік бойы стационарда медициналық көмек көрсету арқылы емделген жағдайдың құнын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 (стационарда емдеу аяқталған күннен бастап күнтізбелік 30 күн) паллиативтік медициналық көмек көрсететін өнім берушілерден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жағдайы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(көмектің), ДЗ мен МБ- бойынша ның расталмаған жағдайларын төлемге арналған шот-тіркелімге қосу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тұтынушыны хабардар етпей және оның келісімінсіз басқа МСАК ұйымына бекіту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диагностикалық іс-шаралардың, қызметтер көрсетудің денсаулық сақтау саласындағы стандарттардан, қағидалардан негізсіз ауытқуы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асқынуларға/ нашарлауларға/өзгерістерсіз әкелген диагностикалық / емдеу іс-шараларын уақтылы және (немесе) тиісінше орындамау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денсаулық сақтау саласындағы нормативтік құқықтық актілердің талаптарын сақтамау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тізбесі бойынша препараттармен, МБ, оның ішінде АДҚ бойынша уақтылы қамтамасыз етпеуы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негізсіз тағайындау/жазып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күту ұзақтығы 15 жұмыс күнінен асады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көмектің (қызметтердің) сапасы мен көлеміне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төлеуге жатпайтын өлім/АЕК/жедел жәрдем деңгейіндегі 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морфологиялық немесе патологиялық диагноздармен сәйкес келмеу жағдайлары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(көмекті) сатып алу шартына енгізілмеген медициналық көрсетілетін қызметтер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көмекті ақылы негізде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(қызметтер) көрсету кезінде пациенттің дәрілік заттарын, медициналық бұйымдарын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көрсету кезінде пациенттің ақшалай қаражатын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көрсетілген медициналық қызметтердің шот-тізіліміне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деңгейінде емдеуге жатқызудан негізсіз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санат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айына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шаққандағы</w:t>
            </w:r>
            <w:r>
              <w:rPr>
                <w:rFonts w:ascii="Times New Roman"/>
                <w:b w:val="false"/>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жәрдемнің</w:t>
            </w:r>
            <w:r>
              <w:rPr>
                <w:rFonts w:ascii="Times New Roman"/>
                <w:b w:val="false"/>
                <w:i w:val="false"/>
                <w:color w:val="000000"/>
                <w:sz w:val="20"/>
              </w:rPr>
              <w:t xml:space="preserve"> </w:t>
            </w:r>
            <w:r>
              <w:rPr>
                <w:rFonts w:ascii="Times New Roman"/>
                <w:b/>
                <w:i w:val="false"/>
                <w:color w:val="000000"/>
                <w:sz w:val="20"/>
              </w:rPr>
              <w:t>жан</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val="false"/>
                <w:i w:val="false"/>
                <w:color w:val="000000"/>
                <w:sz w:val="20"/>
              </w:rPr>
              <w:t xml:space="preserve"> </w:t>
            </w:r>
            <w:r>
              <w:rPr>
                <w:rFonts w:ascii="Times New Roman"/>
                <w:b/>
                <w:i w:val="false"/>
                <w:color w:val="000000"/>
                <w:sz w:val="20"/>
              </w:rPr>
              <w:t>шаққандағы</w:t>
            </w:r>
            <w:r>
              <w:rPr>
                <w:rFonts w:ascii="Times New Roman"/>
                <w:b w:val="false"/>
                <w:i w:val="false"/>
                <w:color w:val="000000"/>
                <w:sz w:val="20"/>
              </w:rPr>
              <w:t xml:space="preserve"> </w:t>
            </w:r>
            <w:r>
              <w:rPr>
                <w:rFonts w:ascii="Times New Roman"/>
                <w:b/>
                <w:i w:val="false"/>
                <w:color w:val="000000"/>
                <w:sz w:val="20"/>
              </w:rPr>
              <w:t>нормативінің</w:t>
            </w:r>
            <w:r>
              <w:rPr>
                <w:rFonts w:ascii="Times New Roman"/>
                <w:b w:val="false"/>
                <w:i w:val="false"/>
                <w:color w:val="000000"/>
                <w:sz w:val="20"/>
              </w:rPr>
              <w:t xml:space="preserve"> </w:t>
            </w:r>
            <w:r>
              <w:rPr>
                <w:rFonts w:ascii="Times New Roman"/>
                <w:b/>
                <w:i w:val="false"/>
                <w:color w:val="000000"/>
                <w:sz w:val="20"/>
              </w:rPr>
              <w:t>еселігінде</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халқына</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айына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тұрғынына</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кешенді</w:t>
            </w:r>
            <w:r>
              <w:rPr>
                <w:rFonts w:ascii="Times New Roman"/>
                <w:b w:val="false"/>
                <w:i w:val="false"/>
                <w:color w:val="000000"/>
                <w:sz w:val="20"/>
              </w:rPr>
              <w:t xml:space="preserve"> </w:t>
            </w:r>
            <w:r>
              <w:rPr>
                <w:rFonts w:ascii="Times New Roman"/>
                <w:b/>
                <w:i w:val="false"/>
                <w:color w:val="000000"/>
                <w:sz w:val="20"/>
              </w:rPr>
              <w:t>жан</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val="false"/>
                <w:i w:val="false"/>
                <w:color w:val="000000"/>
                <w:sz w:val="20"/>
              </w:rPr>
              <w:t xml:space="preserve"> </w:t>
            </w:r>
            <w:r>
              <w:rPr>
                <w:rFonts w:ascii="Times New Roman"/>
                <w:b/>
                <w:i w:val="false"/>
                <w:color w:val="000000"/>
                <w:sz w:val="20"/>
              </w:rPr>
              <w:t>шаққандағы</w:t>
            </w:r>
            <w:r>
              <w:rPr>
                <w:rFonts w:ascii="Times New Roman"/>
                <w:b w:val="false"/>
                <w:i w:val="false"/>
                <w:color w:val="000000"/>
                <w:sz w:val="20"/>
              </w:rPr>
              <w:t xml:space="preserve"> </w:t>
            </w:r>
            <w:r>
              <w:rPr>
                <w:rFonts w:ascii="Times New Roman"/>
                <w:b/>
                <w:i w:val="false"/>
                <w:color w:val="000000"/>
                <w:sz w:val="20"/>
              </w:rPr>
              <w:t>нормативтің</w:t>
            </w:r>
            <w:r>
              <w:rPr>
                <w:rFonts w:ascii="Times New Roman"/>
                <w:b w:val="false"/>
                <w:i w:val="false"/>
                <w:color w:val="000000"/>
                <w:sz w:val="20"/>
              </w:rPr>
              <w:t xml:space="preserve"> </w:t>
            </w:r>
            <w:r>
              <w:rPr>
                <w:rFonts w:ascii="Times New Roman"/>
                <w:b/>
                <w:i w:val="false"/>
                <w:color w:val="000000"/>
                <w:sz w:val="20"/>
              </w:rPr>
              <w:t>е</w:t>
            </w:r>
            <w:r>
              <w:rPr>
                <w:rFonts w:ascii="Times New Roman"/>
                <w:b/>
                <w:i w:val="false"/>
                <w:color w:val="000000"/>
                <w:sz w:val="20"/>
              </w:rPr>
              <w:t>селігінде</w:t>
            </w:r>
            <w:r>
              <w:rPr>
                <w:rFonts w:ascii="Times New Roman"/>
                <w:b w:val="false"/>
                <w:i w:val="false"/>
                <w:color w:val="000000"/>
                <w:sz w:val="20"/>
              </w:rPr>
              <w:t xml:space="preserve"> </w:t>
            </w:r>
            <w:r>
              <w:rPr>
                <w:rFonts w:ascii="Times New Roman"/>
                <w:b/>
                <w:i w:val="false"/>
                <w:color w:val="000000"/>
                <w:sz w:val="20"/>
              </w:rPr>
              <w:t>(БКЖН)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Медициналық-әлеуметтік</w:t>
            </w:r>
            <w:r>
              <w:rPr>
                <w:rFonts w:ascii="Times New Roman"/>
                <w:b w:val="false"/>
                <w:i w:val="false"/>
                <w:color w:val="000000"/>
                <w:sz w:val="20"/>
              </w:rPr>
              <w:t xml:space="preserve"> </w:t>
            </w:r>
            <w:r>
              <w:rPr>
                <w:rFonts w:ascii="Times New Roman"/>
                <w:b/>
                <w:i w:val="false"/>
                <w:color w:val="000000"/>
                <w:sz w:val="20"/>
              </w:rPr>
              <w:t>көмек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Патологиялық-анатомиялық</w:t>
            </w:r>
            <w:r>
              <w:rPr>
                <w:rFonts w:ascii="Times New Roman"/>
                <w:b w:val="false"/>
                <w:i w:val="false"/>
                <w:color w:val="000000"/>
                <w:sz w:val="20"/>
              </w:rPr>
              <w:t xml:space="preserve"> </w:t>
            </w:r>
            <w:r>
              <w:rPr>
                <w:rFonts w:ascii="Times New Roman"/>
                <w:b/>
                <w:i w:val="false"/>
                <w:color w:val="000000"/>
                <w:sz w:val="20"/>
              </w:rPr>
              <w:t>диагностика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құнынан</w:t>
            </w:r>
            <w:r>
              <w:rPr>
                <w:rFonts w:ascii="Times New Roman"/>
                <w:b/>
                <w:i w:val="false"/>
                <w:color w:val="000000"/>
                <w:sz w:val="20"/>
              </w:rPr>
              <w: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компоненттерін</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өңдеу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қан</w:t>
            </w:r>
            <w:r>
              <w:rPr>
                <w:rFonts w:ascii="Times New Roman"/>
                <w:b w:val="false"/>
                <w:i w:val="false"/>
                <w:color w:val="000000"/>
                <w:sz w:val="20"/>
              </w:rPr>
              <w:t xml:space="preserve"> </w:t>
            </w:r>
            <w:r>
              <w:rPr>
                <w:rFonts w:ascii="Times New Roman"/>
                <w:b/>
                <w:i w:val="false"/>
                <w:color w:val="000000"/>
                <w:sz w:val="20"/>
              </w:rPr>
              <w:t>препараттарын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құнынан</w:t>
            </w:r>
            <w:r>
              <w:rPr>
                <w:rFonts w:ascii="Times New Roman"/>
                <w:b/>
                <w:i w:val="false"/>
                <w:color w:val="000000"/>
                <w:sz w:val="20"/>
              </w:rPr>
              <w: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градациялау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(аурулары бар) адамдарға (кешенді тарифтің (КТ) еселігі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тарифтің еселігі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(кешенді тарифтің (КТ) еселігі/қызмет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bl>
    <w:bookmarkStart w:name="z59" w:id="46"/>
    <w:p>
      <w:pPr>
        <w:spacing w:after="0"/>
        <w:ind w:left="0"/>
        <w:jc w:val="both"/>
      </w:pPr>
      <w:r>
        <w:rPr>
          <w:rFonts w:ascii="Times New Roman"/>
          <w:b w:val="false"/>
          <w:i w:val="false"/>
          <w:color w:val="000000"/>
          <w:sz w:val="28"/>
        </w:rPr>
        <w:t>
      Ескертпе:</w:t>
      </w:r>
    </w:p>
    <w:bookmarkEnd w:id="46"/>
    <w:bookmarkStart w:name="z60" w:id="47"/>
    <w:p>
      <w:pPr>
        <w:spacing w:after="0"/>
        <w:ind w:left="0"/>
        <w:jc w:val="both"/>
      </w:pPr>
      <w:r>
        <w:rPr>
          <w:rFonts w:ascii="Times New Roman"/>
          <w:b w:val="false"/>
          <w:i w:val="false"/>
          <w:color w:val="000000"/>
          <w:sz w:val="28"/>
        </w:rPr>
        <w:t>
      *3.0, 3.1, 3.2, 5.0, 5.1, 5.2 кодтарына қолданылады</w:t>
      </w:r>
    </w:p>
    <w:bookmarkEnd w:id="47"/>
    <w:bookmarkStart w:name="z61" w:id="48"/>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қолданылады;</w:t>
      </w:r>
    </w:p>
    <w:bookmarkEnd w:id="48"/>
    <w:bookmarkStart w:name="z62" w:id="49"/>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қолданылмайды</w:t>
      </w:r>
    </w:p>
    <w:bookmarkEnd w:id="49"/>
    <w:bookmarkStart w:name="z63" w:id="50"/>
    <w:p>
      <w:pPr>
        <w:spacing w:after="0"/>
        <w:ind w:left="0"/>
        <w:jc w:val="both"/>
      </w:pPr>
      <w:r>
        <w:rPr>
          <w:rFonts w:ascii="Times New Roman"/>
          <w:b w:val="false"/>
          <w:i w:val="false"/>
          <w:color w:val="000000"/>
          <w:sz w:val="28"/>
        </w:rPr>
        <w:t>
       Қысқартулар тізімі:</w:t>
      </w:r>
    </w:p>
    <w:bookmarkEnd w:id="50"/>
    <w:bookmarkStart w:name="z64" w:id="51"/>
    <w:p>
      <w:pPr>
        <w:spacing w:after="0"/>
        <w:ind w:left="0"/>
        <w:jc w:val="both"/>
      </w:pPr>
      <w:r>
        <w:rPr>
          <w:rFonts w:ascii="Times New Roman"/>
          <w:b w:val="false"/>
          <w:i w:val="false"/>
          <w:color w:val="000000"/>
          <w:sz w:val="28"/>
        </w:rPr>
        <w:t>
       АББ – ауруларды басқару бағдарламасы;</w:t>
      </w:r>
    </w:p>
    <w:bookmarkEnd w:id="51"/>
    <w:bookmarkStart w:name="z65" w:id="52"/>
    <w:p>
      <w:pPr>
        <w:spacing w:after="0"/>
        <w:ind w:left="0"/>
        <w:jc w:val="both"/>
      </w:pPr>
      <w:r>
        <w:rPr>
          <w:rFonts w:ascii="Times New Roman"/>
          <w:b w:val="false"/>
          <w:i w:val="false"/>
          <w:color w:val="000000"/>
          <w:sz w:val="28"/>
        </w:rPr>
        <w:t>
       АДҚ – амбулаториялық дәрі-дәрмекпен қамтамасыз ету;</w:t>
      </w:r>
    </w:p>
    <w:bookmarkEnd w:id="52"/>
    <w:bookmarkStart w:name="z66" w:id="53"/>
    <w:p>
      <w:pPr>
        <w:spacing w:after="0"/>
        <w:ind w:left="0"/>
        <w:jc w:val="both"/>
      </w:pPr>
      <w:r>
        <w:rPr>
          <w:rFonts w:ascii="Times New Roman"/>
          <w:b w:val="false"/>
          <w:i w:val="false"/>
          <w:color w:val="000000"/>
          <w:sz w:val="28"/>
        </w:rPr>
        <w:t>
       АЕК – амбулаториялық емханалық көмек;</w:t>
      </w:r>
    </w:p>
    <w:bookmarkEnd w:id="53"/>
    <w:bookmarkStart w:name="z67" w:id="54"/>
    <w:p>
      <w:pPr>
        <w:spacing w:after="0"/>
        <w:ind w:left="0"/>
        <w:jc w:val="both"/>
      </w:pPr>
      <w:r>
        <w:rPr>
          <w:rFonts w:ascii="Times New Roman"/>
          <w:b w:val="false"/>
          <w:i w:val="false"/>
          <w:color w:val="000000"/>
          <w:sz w:val="28"/>
        </w:rPr>
        <w:t>
       АЖ – ақпараттық жүйе;</w:t>
      </w:r>
    </w:p>
    <w:bookmarkEnd w:id="54"/>
    <w:bookmarkStart w:name="z68" w:id="55"/>
    <w:p>
      <w:pPr>
        <w:spacing w:after="0"/>
        <w:ind w:left="0"/>
        <w:jc w:val="both"/>
      </w:pPr>
      <w:r>
        <w:rPr>
          <w:rFonts w:ascii="Times New Roman"/>
          <w:b w:val="false"/>
          <w:i w:val="false"/>
          <w:color w:val="000000"/>
          <w:sz w:val="28"/>
        </w:rPr>
        <w:t>
       ӘППҰ – әмбебап прогрессивті патронаж үлгісі;</w:t>
      </w:r>
    </w:p>
    <w:bookmarkEnd w:id="55"/>
    <w:bookmarkStart w:name="z69" w:id="56"/>
    <w:p>
      <w:pPr>
        <w:spacing w:after="0"/>
        <w:ind w:left="0"/>
        <w:jc w:val="both"/>
      </w:pPr>
      <w:r>
        <w:rPr>
          <w:rFonts w:ascii="Times New Roman"/>
          <w:b w:val="false"/>
          <w:i w:val="false"/>
          <w:color w:val="000000"/>
          <w:sz w:val="28"/>
        </w:rPr>
        <w:t>
       БЖЖБН – базалық жан басына шаққандағы кешенді норматив;</w:t>
      </w:r>
    </w:p>
    <w:bookmarkEnd w:id="56"/>
    <w:bookmarkStart w:name="z70" w:id="57"/>
    <w:p>
      <w:pPr>
        <w:spacing w:after="0"/>
        <w:ind w:left="0"/>
        <w:jc w:val="both"/>
      </w:pPr>
      <w:r>
        <w:rPr>
          <w:rFonts w:ascii="Times New Roman"/>
          <w:b w:val="false"/>
          <w:i w:val="false"/>
          <w:color w:val="000000"/>
          <w:sz w:val="28"/>
        </w:rPr>
        <w:t>
       ДЗ – дәрілік заттар;</w:t>
      </w:r>
    </w:p>
    <w:bookmarkEnd w:id="57"/>
    <w:bookmarkStart w:name="z71" w:id="58"/>
    <w:p>
      <w:pPr>
        <w:spacing w:after="0"/>
        <w:ind w:left="0"/>
        <w:jc w:val="both"/>
      </w:pPr>
      <w:r>
        <w:rPr>
          <w:rFonts w:ascii="Times New Roman"/>
          <w:b w:val="false"/>
          <w:i w:val="false"/>
          <w:color w:val="000000"/>
          <w:sz w:val="28"/>
        </w:rPr>
        <w:t>
       ЖБН – жан басына шаққандағы норматив;</w:t>
      </w:r>
    </w:p>
    <w:bookmarkEnd w:id="58"/>
    <w:bookmarkStart w:name="z72" w:id="59"/>
    <w:p>
      <w:pPr>
        <w:spacing w:after="0"/>
        <w:ind w:left="0"/>
        <w:jc w:val="both"/>
      </w:pPr>
      <w:r>
        <w:rPr>
          <w:rFonts w:ascii="Times New Roman"/>
          <w:b w:val="false"/>
          <w:i w:val="false"/>
          <w:color w:val="000000"/>
          <w:sz w:val="28"/>
        </w:rPr>
        <w:t>
       КЖН – кешенді жан басына шаққандағы норматив;</w:t>
      </w:r>
    </w:p>
    <w:bookmarkEnd w:id="59"/>
    <w:bookmarkStart w:name="z73" w:id="60"/>
    <w:p>
      <w:pPr>
        <w:spacing w:after="0"/>
        <w:ind w:left="0"/>
        <w:jc w:val="both"/>
      </w:pPr>
      <w:r>
        <w:rPr>
          <w:rFonts w:ascii="Times New Roman"/>
          <w:b w:val="false"/>
          <w:i w:val="false"/>
          <w:color w:val="000000"/>
          <w:sz w:val="28"/>
        </w:rPr>
        <w:t>
       КТ – кешенді тариф;</w:t>
      </w:r>
    </w:p>
    <w:bookmarkEnd w:id="60"/>
    <w:bookmarkStart w:name="z74" w:id="61"/>
    <w:p>
      <w:pPr>
        <w:spacing w:after="0"/>
        <w:ind w:left="0"/>
        <w:jc w:val="both"/>
      </w:pPr>
      <w:r>
        <w:rPr>
          <w:rFonts w:ascii="Times New Roman"/>
          <w:b w:val="false"/>
          <w:i w:val="false"/>
          <w:color w:val="000000"/>
          <w:sz w:val="28"/>
        </w:rPr>
        <w:t>
       КШТ - клиникалық шығындық топтар</w:t>
      </w:r>
    </w:p>
    <w:bookmarkEnd w:id="61"/>
    <w:bookmarkStart w:name="z75" w:id="62"/>
    <w:p>
      <w:pPr>
        <w:spacing w:after="0"/>
        <w:ind w:left="0"/>
        <w:jc w:val="both"/>
      </w:pPr>
      <w:r>
        <w:rPr>
          <w:rFonts w:ascii="Times New Roman"/>
          <w:b w:val="false"/>
          <w:i w:val="false"/>
          <w:color w:val="000000"/>
          <w:sz w:val="28"/>
        </w:rPr>
        <w:t>
       МӘМС – міндетті әлеуметтік медициналық сақтандыру.</w:t>
      </w:r>
    </w:p>
    <w:bookmarkEnd w:id="62"/>
    <w:bookmarkStart w:name="z76" w:id="63"/>
    <w:p>
      <w:pPr>
        <w:spacing w:after="0"/>
        <w:ind w:left="0"/>
        <w:jc w:val="both"/>
      </w:pPr>
      <w:r>
        <w:rPr>
          <w:rFonts w:ascii="Times New Roman"/>
          <w:b w:val="false"/>
          <w:i w:val="false"/>
          <w:color w:val="000000"/>
          <w:sz w:val="28"/>
        </w:rPr>
        <w:t>
       МБ – медициналық бұйымдар;</w:t>
      </w:r>
    </w:p>
    <w:bookmarkEnd w:id="63"/>
    <w:bookmarkStart w:name="z77" w:id="64"/>
    <w:p>
      <w:pPr>
        <w:spacing w:after="0"/>
        <w:ind w:left="0"/>
        <w:jc w:val="both"/>
      </w:pPr>
      <w:r>
        <w:rPr>
          <w:rFonts w:ascii="Times New Roman"/>
          <w:b w:val="false"/>
          <w:i w:val="false"/>
          <w:color w:val="000000"/>
          <w:sz w:val="28"/>
        </w:rPr>
        <w:t>
       МСАК –медициналық-санитариялық алғашқы көмек;</w:t>
      </w:r>
    </w:p>
    <w:bookmarkEnd w:id="64"/>
    <w:bookmarkStart w:name="z78" w:id="65"/>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