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bb53" w14:textId="723b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3 наурыздағы № 22 бұйрығы. Қазақстан Республикасының Әділет министрлігінде 2026 жылғы 3 наурызда № 38086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ҚР ДСМ-62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3"/>
    <w:bookmarkStart w:name="z9" w:id="4"/>
    <w:p>
      <w:pPr>
        <w:spacing w:after="0"/>
        <w:ind w:left="0"/>
        <w:jc w:val="both"/>
      </w:pPr>
      <w:r>
        <w:rPr>
          <w:rFonts w:ascii="Times New Roman"/>
          <w:b w:val="false"/>
          <w:i w:val="false"/>
          <w:color w:val="000000"/>
          <w:sz w:val="28"/>
        </w:rPr>
        <w:t>
      1) ерекше бақылау және қадағалау субъектісі (объектісі) –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мен қадағалау субъектісі (объектісі);</w:t>
      </w:r>
    </w:p>
    <w:bookmarkEnd w:id="4"/>
    <w:bookmarkStart w:name="z10" w:id="5"/>
    <w:p>
      <w:pPr>
        <w:spacing w:after="0"/>
        <w:ind w:left="0"/>
        <w:jc w:val="both"/>
      </w:pPr>
      <w:r>
        <w:rPr>
          <w:rFonts w:ascii="Times New Roman"/>
          <w:b w:val="false"/>
          <w:i w:val="false"/>
          <w:color w:val="000000"/>
          <w:sz w:val="28"/>
        </w:rPr>
        <w:t>
      2) өндірістік бақылау (өзін-өзі бақылау) – өндірілетін өнімнің,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5"/>
    <w:bookmarkStart w:name="z11" w:id="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және қадағалау субъектісі (объектілері) – дара және заңды тұлғалар, халықтың санитариялық-эпидемиологиялық салауаттылығы саласындағы мемлекеттік бақылауға және қадағалауға жататын ғимараттар, құрылыстар, бұйымдар, қызметі, пайдалануы, тұтынуы, қолданылуы және пайдалануы адам денсаулығы мен қоршаған ортаға зиян келтіруі мүмкін жабдықтар, көлік құралдары, топырақ, су, ауа және басқа да объектілер.";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"7. Өндірістік бақылау "Халық денсаулығы және денсаулық сақтау жүйесі туралы" Қазақстан Республикасы Кодексінің (бұдан әрі – Кодекс) 51-бабы </w:t>
      </w:r>
      <w:r>
        <w:rPr>
          <w:rFonts w:ascii="Times New Roman"/>
          <w:b w:val="false"/>
          <w:i w:val="false"/>
          <w:color w:val="000000"/>
          <w:sz w:val="28"/>
        </w:rPr>
        <w:t>5-тармағының</w:t>
      </w:r>
      <w:r>
        <w:rPr>
          <w:rFonts w:ascii="Times New Roman"/>
          <w:b w:val="false"/>
          <w:i w:val="false"/>
          <w:color w:val="000000"/>
          <w:sz w:val="28"/>
        </w:rPr>
        <w:t xml:space="preserve"> 1), 2), 3), 4), 5), 6), 7) және 8) тармақшаларында көрсетілген талаптарды және нормалау құжаттарының талаптарына сәйкес зертханалық зерттеулер мен өлшемдерді жүзеге асыруды (ұйымдастыруды):</w:t>
      </w:r>
    </w:p>
    <w:bookmarkEnd w:id="7"/>
    <w:bookmarkStart w:name="z14" w:id="8"/>
    <w:p>
      <w:pPr>
        <w:spacing w:after="0"/>
        <w:ind w:left="0"/>
        <w:jc w:val="both"/>
      </w:pPr>
      <w:r>
        <w:rPr>
          <w:rFonts w:ascii="Times New Roman"/>
          <w:b w:val="false"/>
          <w:i w:val="false"/>
          <w:color w:val="000000"/>
          <w:sz w:val="28"/>
        </w:rPr>
        <w:t>
      өндірістің адамға және оның денсаулығына әсерін бағалау мақсатында санитариялық-қорғау аймағының (бұдан әрі – СҚА) шекарасында және объектінің әсер ету аймағында, жұмыс орындарында, (өндірістік алаңының) аумақта;</w:t>
      </w:r>
    </w:p>
    <w:bookmarkEnd w:id="8"/>
    <w:bookmarkStart w:name="z15" w:id="9"/>
    <w:p>
      <w:pPr>
        <w:spacing w:after="0"/>
        <w:ind w:left="0"/>
        <w:jc w:val="both"/>
      </w:pPr>
      <w:r>
        <w:rPr>
          <w:rFonts w:ascii="Times New Roman"/>
          <w:b w:val="false"/>
          <w:i w:val="false"/>
          <w:color w:val="000000"/>
          <w:sz w:val="28"/>
        </w:rPr>
        <w:t>
      шикізатты, жартылай фабрикаттарды, қаптамалау материалдарын, тамақ өнімдерімен және сумен жанасатын бұйымдарды;</w:t>
      </w:r>
    </w:p>
    <w:bookmarkEnd w:id="9"/>
    <w:bookmarkStart w:name="z16" w:id="10"/>
    <w:p>
      <w:pPr>
        <w:spacing w:after="0"/>
        <w:ind w:left="0"/>
        <w:jc w:val="both"/>
      </w:pPr>
      <w:r>
        <w:rPr>
          <w:rFonts w:ascii="Times New Roman"/>
          <w:b w:val="false"/>
          <w:i w:val="false"/>
          <w:color w:val="000000"/>
          <w:sz w:val="28"/>
        </w:rPr>
        <w:t>
       тарату желісіне, тарату желісінен, резервуарлардан түсу алдында сумен жабдықтау көзінен алынатын ауыз судың қауіпсіздігін, дайын өнімді және оларды өндіру, сақтау, тасымалдау, өткізу, жинау, кәдеге жарату, жоюдың технологиялық процесі барысында гигиеналық талаптардың сақталуын, сондай-ақ бақылаудың қажетті дұрыстығын және толықтығын қамтамасыз ететін өлшеу құралдарын бақылауды қамтиды.</w:t>
      </w:r>
    </w:p>
    <w:bookmarkEnd w:id="10"/>
    <w:bookmarkStart w:name="z17" w:id="11"/>
    <w:p>
      <w:pPr>
        <w:spacing w:after="0"/>
        <w:ind w:left="0"/>
        <w:jc w:val="both"/>
      </w:pPr>
      <w:r>
        <w:rPr>
          <w:rFonts w:ascii="Times New Roman"/>
          <w:b w:val="false"/>
          <w:i w:val="false"/>
          <w:color w:val="000000"/>
          <w:sz w:val="28"/>
        </w:rPr>
        <w:t xml:space="preserve">
      Ерекше бақылау және қадағалау субъектілері (объектілері) өндірістік бақылауды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зертханалық зерттеулер мен өлшеулер жүргізбей жүзеге асыруға құқылы.";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алып тасталсын;</w:t>
      </w:r>
    </w:p>
    <w:bookmarkStart w:name="z19" w:id="12"/>
    <w:p>
      <w:pPr>
        <w:spacing w:after="0"/>
        <w:ind w:left="0"/>
        <w:jc w:val="both"/>
      </w:pPr>
      <w:r>
        <w:rPr>
          <w:rFonts w:ascii="Times New Roman"/>
          <w:b w:val="false"/>
          <w:i w:val="false"/>
          <w:color w:val="000000"/>
          <w:sz w:val="28"/>
        </w:rPr>
        <w:t>
      14-1-тармақ мынадай мазмұндағы екінші бөлікпен толықтырылсын:</w:t>
      </w:r>
    </w:p>
    <w:bookmarkEnd w:id="12"/>
    <w:bookmarkStart w:name="z20" w:id="13"/>
    <w:p>
      <w:pPr>
        <w:spacing w:after="0"/>
        <w:ind w:left="0"/>
        <w:jc w:val="both"/>
      </w:pPr>
      <w:r>
        <w:rPr>
          <w:rFonts w:ascii="Times New Roman"/>
          <w:b w:val="false"/>
          <w:i w:val="false"/>
          <w:color w:val="000000"/>
          <w:sz w:val="28"/>
        </w:rPr>
        <w:t xml:space="preserve">
      "Ерекше бақылау және қадағалау субъектілері (объектілері) Кодекстің 45-бабының </w:t>
      </w:r>
      <w:r>
        <w:rPr>
          <w:rFonts w:ascii="Times New Roman"/>
          <w:b w:val="false"/>
          <w:i w:val="false"/>
          <w:color w:val="000000"/>
          <w:sz w:val="28"/>
        </w:rPr>
        <w:t xml:space="preserve">4-тармағына </w:t>
      </w:r>
      <w:r>
        <w:rPr>
          <w:rFonts w:ascii="Times New Roman"/>
          <w:b w:val="false"/>
          <w:i w:val="false"/>
          <w:color w:val="000000"/>
          <w:sz w:val="28"/>
        </w:rPr>
        <w:t>сәйкес өндірістік бақылауды оның жүргізілгені туралы есептік ақпаратты ұсынбай жүзеге асыруға құқылы.".</w:t>
      </w:r>
    </w:p>
    <w:bookmarkEnd w:id="13"/>
    <w:bookmarkStart w:name="z21" w:id="14"/>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 </w:t>
      </w:r>
    </w:p>
    <w:bookmarkEnd w:id="14"/>
    <w:bookmarkStart w:name="z22" w:id="1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5"/>
    <w:bookmarkStart w:name="z23" w:id="16"/>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16"/>
    <w:bookmarkStart w:name="z24"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17"/>
    <w:bookmarkStart w:name="z2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8"/>
    <w:bookmarkStart w:name="z26"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