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5d51" w14:textId="1e35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атқарушының 2020 жылғы 24 желтоқсандағы № ҚР ДСМ-322/2020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24 ақпандағы № 16 бұйрығы. Қазақстан Республикасының Әділет министрлігінде 2026 жылғы 2 наурызда № 38077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атқарушының 2020 жылғы 24 желтоқсандағы № ҚР ДСМ-322/2020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 қолдануды тоқтата тұру, тыйым салу немесе айналыстан алып қою не шектеу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Дәрілік заттар мен медициналық бұйымдарды қолдануды тоқтата тұру, тыйым салу немесе айналыстан алып қою не шектеу қағидалары (бұдан әрі – Қағидалар) "Халық денсаулығы және денсаулық сақтау жүйесі туралы" Қазақстан Республикасы Кодексінің (бұдан әрі – Кодекс) 259-бабының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дәрілік заттар мен медициналық бұйымдарды қолдануды тоқтата тұру, тыйым салу немесе айналыстан алып қою не шектеу тәртібін айқындайды.</w:t>
      </w:r>
    </w:p>
    <w:bookmarkEnd w:id="3"/>
    <w:bookmarkStart w:name="z9"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bookmarkStart w:name="z10" w:id="5"/>
    <w:p>
      <w:pPr>
        <w:spacing w:after="0"/>
        <w:ind w:left="0"/>
        <w:jc w:val="both"/>
      </w:pPr>
      <w:r>
        <w:rPr>
          <w:rFonts w:ascii="Times New Roman"/>
          <w:b w:val="false"/>
          <w:i w:val="false"/>
          <w:color w:val="000000"/>
          <w:sz w:val="28"/>
        </w:rPr>
        <w:t>
      1) дәрілік заттар мен медициналық бұйымдар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5"/>
    <w:bookmarkStart w:name="z11" w:id="6"/>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6"/>
    <w:bookmarkStart w:name="z12" w:id="7"/>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7"/>
    <w:bookmarkStart w:name="z13" w:id="8"/>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5" w:id="9"/>
    <w:p>
      <w:pPr>
        <w:spacing w:after="0"/>
        <w:ind w:left="0"/>
        <w:jc w:val="both"/>
      </w:pPr>
      <w:r>
        <w:rPr>
          <w:rFonts w:ascii="Times New Roman"/>
          <w:b w:val="false"/>
          <w:i w:val="false"/>
          <w:color w:val="000000"/>
          <w:sz w:val="28"/>
        </w:rPr>
        <w:t xml:space="preserve">
      "3. Уәкілетті орган Кодекстің 259-бабының </w:t>
      </w:r>
      <w:r>
        <w:rPr>
          <w:rFonts w:ascii="Times New Roman"/>
          <w:b w:val="false"/>
          <w:i w:val="false"/>
          <w:color w:val="000000"/>
          <w:sz w:val="28"/>
        </w:rPr>
        <w:t>1-тармағына</w:t>
      </w:r>
      <w:r>
        <w:rPr>
          <w:rFonts w:ascii="Times New Roman"/>
          <w:b w:val="false"/>
          <w:i w:val="false"/>
          <w:color w:val="000000"/>
          <w:sz w:val="28"/>
        </w:rPr>
        <w:t xml:space="preserve"> сәйкес дәрілік заттар мен медициналық бұйымдарды қолдануды, өткізуді немесе өндіруді тоқтата тұру немесе оған тыйым салу туралы, сондай-ақ айналымнан алу немесе қолдануды шектеу туралы шешімді (бұдан әрі – шешім) келесі жағдайларда қабылдайды:";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 Осы Қағидалардың 3-тармағында көзделген мәліметтер болған және (немесе) мән-жайлар анықталған кезде уәкілетті орган үш жұмыс күні ішінде шешім қабылдайды.</w:t>
      </w:r>
    </w:p>
    <w:bookmarkEnd w:id="10"/>
    <w:bookmarkStart w:name="z18" w:id="11"/>
    <w:p>
      <w:pPr>
        <w:spacing w:after="0"/>
        <w:ind w:left="0"/>
        <w:jc w:val="both"/>
      </w:pPr>
      <w:r>
        <w:rPr>
          <w:rFonts w:ascii="Times New Roman"/>
          <w:b w:val="false"/>
          <w:i w:val="false"/>
          <w:color w:val="000000"/>
          <w:sz w:val="28"/>
        </w:rPr>
        <w:t>
      Мемлекеттік орган шешім қабылдағаннан бастап үш жұмыс күні ішінде оны мемлекеттік органның интернет-ресурсына орналастырып, бұл туралы тиісті мемлекеттік органның аумақтық бөлімшелерге, сараптама ұйымына, дәрілік заттарды тіркеу куәлігін ұстаушыға, дәрілік заттар мен медициналық бұйымдар өндірушісіне немесе өндірушінің уәкілді өкіліне және дәрілік заттың клиникалық қауіпсіздігі мен тиімділігі туралы деректерді бағалауды көздейтін, клиникалық зерттеулермен, сондай-ақ мета-талдауларда және (немесе) жүйелі шолуларда сараптама жүргізу мәселелері құзыретіне кіретін уәкілетті органның ведомстволық бағынысты ұйымға жазбаша (еркін) нысанда хабарлайды.";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"10. Осы Қағидалардың 3-тармағының 4) және 6) тармақшаларында көрсетілген жағдайларда мемлекеттік орган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тағайындайды.";</w:t>
      </w:r>
    </w:p>
    <w:bookmarkEnd w:id="12"/>
    <w:bookmarkStart w:name="z21" w:id="13"/>
    <w:p>
      <w:pPr>
        <w:spacing w:after="0"/>
        <w:ind w:left="0"/>
        <w:jc w:val="both"/>
      </w:pPr>
      <w:r>
        <w:rPr>
          <w:rFonts w:ascii="Times New Roman"/>
          <w:b w:val="false"/>
          <w:i w:val="false"/>
          <w:color w:val="000000"/>
          <w:sz w:val="28"/>
        </w:rPr>
        <w:t>
      мынадай мазмұндағы 13-1-тармақпен толықтырылсын:</w:t>
      </w:r>
    </w:p>
    <w:bookmarkEnd w:id="13"/>
    <w:bookmarkStart w:name="z22" w:id="14"/>
    <w:p>
      <w:pPr>
        <w:spacing w:after="0"/>
        <w:ind w:left="0"/>
        <w:jc w:val="both"/>
      </w:pPr>
      <w:r>
        <w:rPr>
          <w:rFonts w:ascii="Times New Roman"/>
          <w:b w:val="false"/>
          <w:i w:val="false"/>
          <w:color w:val="000000"/>
          <w:sz w:val="28"/>
        </w:rPr>
        <w:t>
      "13-1. Мемлекеттік орган дәрілік заттар мен медициналық бұйымдарды қолдануға, өткізуге немесе өндіруге тыйым салу немесе айналымнан алып қою не қолдануды шектеу туралы шешім қабылданған күннен бастап үш жұмыс күні ішінде оны мемлекеттік органның интернет-ресурсына орналастырады, бұл туралы мемлекеттік органның аумақтық бөлімшелерге, сараптық ұйымға, дәрілік заттарды тіркеу куәлігін ұстаушыға, медициналық бұйымдар өндірушісіне немесе өндірушінің уәкілді өкіліне және дәрілік заттың клиникалық қауіпсіздігі мен тиімділігі туралы деректерді бағалауды көздейтін, клиникалық зерттеулермен, сондай-ақ мета-талдауларда және (немесе) жүйелі шолуларда сараптама жүргізу мәселелері құзыретіне кіретін уәкілетті органның ведомстволық бағынысты ұйымға жазбаша (еркін) нысанда хабарлайды.".</w:t>
      </w:r>
    </w:p>
    <w:bookmarkEnd w:id="14"/>
    <w:bookmarkStart w:name="z23" w:id="1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5" w:id="1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7"/>
    <w:bookmarkStart w:name="z26" w:id="1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2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