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dcab2f" w14:textId="adcab2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"Дәрілік заттар мен медициналық бұйымдарды қолдануды тоқтата тұру, тыйым салу немесе айналыстан алып қою не шектеу қағидаларын бекіту туралы" Қазақстан Республикасы Денсаулық сақтау министрінің міндетін атқарушының 2020 жылғы 24 желтоқсандағы № ҚР ДСМ-322/2020 бұйрығына өзгерістер мен толықтыру енгізу туралы</w:t>
      </w:r>
    </w:p>
    <w:p>
      <w:pPr>
        <w:spacing w:after="0"/>
        <w:ind w:left="0"/>
        <w:jc w:val="both"/>
      </w:pPr>
      <w:r>
        <w:rPr>
          <w:rFonts w:ascii="Times New Roman"/>
          <w:b w:val="false"/>
          <w:i w:val="false"/>
          <w:color w:val="000000"/>
          <w:sz w:val="28"/>
        </w:rPr>
        <w:t>Қазақстан Республикасы Денсаулық сақтау министрінің 2026 жылғы 24 ақпандағы № 16 бұйрығы. Қазақстан Республикасының Әділет министрлігінде 2026 жылғы 2 наурызда № 38077 болып тіркелді.</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"Дәрілік заттар мен медициналық бұйымдарды қолдануды тоқтата тұру, тыйым салу немесе айналыстан алып қою не шектеу қағидаларын бекіту туралы" Қазақстан Республикасы Денсаулық сақтау министрінің міндетін атқарушының 2020 жылғы 24 желтоқсандағы № ҚР ДСМ-322/2020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21906 болып тіркелген) мынадай өзгерістер мен толықтыру енгізілсін:</w:t>
      </w:r>
    </w:p>
    <w:bookmarkEnd w:id="1"/>
    <w:bookmarkStart w:name="z6" w:id="2"/>
    <w:p>
      <w:pPr>
        <w:spacing w:after="0"/>
        <w:ind w:left="0"/>
        <w:jc w:val="both"/>
      </w:pPr>
      <w:r>
        <w:rPr>
          <w:rFonts w:ascii="Times New Roman"/>
          <w:b w:val="false"/>
          <w:i w:val="false"/>
          <w:color w:val="000000"/>
          <w:sz w:val="28"/>
        </w:rPr>
        <w:t xml:space="preserve">
      көрсетілген бұйрықпен бекітілген Дәрілік заттар мен медициналық бұйымдарды қолдануды тоқтата тұру, тыйым салу немесе айналыстан алып қою не шектеу </w:t>
      </w:r>
      <w:r>
        <w:rPr>
          <w:rFonts w:ascii="Times New Roman"/>
          <w:b w:val="false"/>
          <w:i w:val="false"/>
          <w:color w:val="000000"/>
          <w:sz w:val="28"/>
        </w:rPr>
        <w:t>қағидаларында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2-тармақтар</w:t>
      </w:r>
      <w:r>
        <w:rPr>
          <w:rFonts w:ascii="Times New Roman"/>
          <w:b w:val="false"/>
          <w:i w:val="false"/>
          <w:color w:val="000000"/>
          <w:sz w:val="28"/>
        </w:rPr>
        <w:t xml:space="preserve"> мынадай редакцияда жазылсын:</w:t>
      </w:r>
    </w:p>
    <w:bookmarkStart w:name="z8" w:id="3"/>
    <w:p>
      <w:pPr>
        <w:spacing w:after="0"/>
        <w:ind w:left="0"/>
        <w:jc w:val="both"/>
      </w:pPr>
      <w:r>
        <w:rPr>
          <w:rFonts w:ascii="Times New Roman"/>
          <w:b w:val="false"/>
          <w:i w:val="false"/>
          <w:color w:val="000000"/>
          <w:sz w:val="28"/>
        </w:rPr>
        <w:t xml:space="preserve">
      "1. Осы Дәрілік заттар мен медициналық бұйымдарды қолдануды тоқтата тұру, тыйым салу немесе айналыстан алып қою не шектеу қағидалары (бұдан әрі – Қағидалар) "Халық денсаулығы және денсаулық сақтау жүйесі туралы" Қазақстан Республикасы Кодексінің (бұдан әрі – Кодекс) 259-бабының </w:t>
      </w:r>
      <w:r>
        <w:rPr>
          <w:rFonts w:ascii="Times New Roman"/>
          <w:b w:val="false"/>
          <w:i w:val="false"/>
          <w:color w:val="000000"/>
          <w:sz w:val="28"/>
        </w:rPr>
        <w:t>2-тармағына</w:t>
      </w:r>
      <w:r>
        <w:rPr>
          <w:rFonts w:ascii="Times New Roman"/>
          <w:b w:val="false"/>
          <w:i w:val="false"/>
          <w:color w:val="000000"/>
          <w:sz w:val="28"/>
        </w:rPr>
        <w:t xml:space="preserve"> сәйкес әзірленді және дәрілік заттар мен медициналық бұйымдарды қолдануды тоқтата тұру, тыйым салу немесе айналыстан алып қою не шектеу тәртібін айқындайды.</w:t>
      </w:r>
    </w:p>
    <w:bookmarkEnd w:id="3"/>
    <w:bookmarkStart w:name="z9" w:id="4"/>
    <w:p>
      <w:pPr>
        <w:spacing w:after="0"/>
        <w:ind w:left="0"/>
        <w:jc w:val="both"/>
      </w:pPr>
      <w:r>
        <w:rPr>
          <w:rFonts w:ascii="Times New Roman"/>
          <w:b w:val="false"/>
          <w:i w:val="false"/>
          <w:color w:val="000000"/>
          <w:sz w:val="28"/>
        </w:rPr>
        <w:t>
      2. Осы Қағидаларда пайдаланылатын негізгі ұғымдар:</w:t>
      </w:r>
    </w:p>
    <w:bookmarkEnd w:id="4"/>
    <w:bookmarkStart w:name="z10" w:id="5"/>
    <w:p>
      <w:pPr>
        <w:spacing w:after="0"/>
        <w:ind w:left="0"/>
        <w:jc w:val="both"/>
      </w:pPr>
      <w:r>
        <w:rPr>
          <w:rFonts w:ascii="Times New Roman"/>
          <w:b w:val="false"/>
          <w:i w:val="false"/>
          <w:color w:val="000000"/>
          <w:sz w:val="28"/>
        </w:rPr>
        <w:t>
      1) дәрілік заттар мен медициналық бұйымдар айналысы саласындағы мемлекеттік орган (бұдан әрі – мемлекеттік орган) – дәрілік заттар мен медициналық бұйымдардың айналысы саласында басшылықты, дәрілік заттар мен медициналық бұйымдардың айналысын бақылауды жүзеге асыратын мемлекеттік орган;</w:t>
      </w:r>
    </w:p>
    <w:bookmarkEnd w:id="5"/>
    <w:bookmarkStart w:name="z11" w:id="6"/>
    <w:p>
      <w:pPr>
        <w:spacing w:after="0"/>
        <w:ind w:left="0"/>
        <w:jc w:val="both"/>
      </w:pPr>
      <w:r>
        <w:rPr>
          <w:rFonts w:ascii="Times New Roman"/>
          <w:b w:val="false"/>
          <w:i w:val="false"/>
          <w:color w:val="000000"/>
          <w:sz w:val="28"/>
        </w:rPr>
        <w:t>
      2) дәрілік заттар мен медициналық бұйымдардың айналысы саласындағы мемлекеттік сараптама ұйымы (бұдан әрі – сараптама ұйымы) – дәрілік заттар мен медициналық бұйымдардың қауіпсіздігін, тиімділігі мен сапасын қамтамасыз ету бойынша денсаулық сақтау саласындағы өндірістік-шаруашылық қызметті жүзеге асыратын мемлекеттік монополия субъектісі;</w:t>
      </w:r>
    </w:p>
    <w:bookmarkEnd w:id="6"/>
    <w:bookmarkStart w:name="z12" w:id="7"/>
    <w:p>
      <w:pPr>
        <w:spacing w:after="0"/>
        <w:ind w:left="0"/>
        <w:jc w:val="both"/>
      </w:pPr>
      <w:r>
        <w:rPr>
          <w:rFonts w:ascii="Times New Roman"/>
          <w:b w:val="false"/>
          <w:i w:val="false"/>
          <w:color w:val="000000"/>
          <w:sz w:val="28"/>
        </w:rPr>
        <w:t>
      3) дәрілік заттар мен медициналық бұйымдардың айналысы саласындағы субъектілер – фармацевтикалық қызметті жүзеге асыратын жеке немесе заңды тұлғалар;</w:t>
      </w:r>
    </w:p>
    <w:bookmarkEnd w:id="7"/>
    <w:bookmarkStart w:name="z13" w:id="8"/>
    <w:p>
      <w:pPr>
        <w:spacing w:after="0"/>
        <w:ind w:left="0"/>
        <w:jc w:val="both"/>
      </w:pPr>
      <w:r>
        <w:rPr>
          <w:rFonts w:ascii="Times New Roman"/>
          <w:b w:val="false"/>
          <w:i w:val="false"/>
          <w:color w:val="000000"/>
          <w:sz w:val="28"/>
        </w:rPr>
        <w:t>
      4) денсаулық сақтау саласындағы уәкілетті орган (бұдан әрі – уәкілетті орган) – Қазақстан Республикасы азаматтарының денсаулығын сақтау, медицина және фармацевтика ғылымы, медициналық және фармацевтикалық білім беру, халықтың санитариялық-эпидемиологиялық саламаттылығы, дәрілік заттар мен медициналық бұйымдардың айналысы, медициналық қызметтер (көмек) көрсетудің сапасы саласында басшылықты және салааралық үйлестіруді жүзеге асыратын орталық атқарушы орган.";</w:t>
      </w:r>
    </w:p>
    <w:bookmarkEnd w:id="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3-тармақтың</w:t>
      </w:r>
      <w:r>
        <w:rPr>
          <w:rFonts w:ascii="Times New Roman"/>
          <w:b w:val="false"/>
          <w:i w:val="false"/>
          <w:color w:val="000000"/>
          <w:sz w:val="28"/>
        </w:rPr>
        <w:t xml:space="preserve"> бірінші абзацы мынадай редакцияда жазылсын:</w:t>
      </w:r>
    </w:p>
    <w:bookmarkStart w:name="z15" w:id="9"/>
    <w:p>
      <w:pPr>
        <w:spacing w:after="0"/>
        <w:ind w:left="0"/>
        <w:jc w:val="both"/>
      </w:pPr>
      <w:r>
        <w:rPr>
          <w:rFonts w:ascii="Times New Roman"/>
          <w:b w:val="false"/>
          <w:i w:val="false"/>
          <w:color w:val="000000"/>
          <w:sz w:val="28"/>
        </w:rPr>
        <w:t xml:space="preserve">
      "3. Уәкілетті орган Кодекстің 259-бабының </w:t>
      </w:r>
      <w:r>
        <w:rPr>
          <w:rFonts w:ascii="Times New Roman"/>
          <w:b w:val="false"/>
          <w:i w:val="false"/>
          <w:color w:val="000000"/>
          <w:sz w:val="28"/>
        </w:rPr>
        <w:t>1-тармағына</w:t>
      </w:r>
      <w:r>
        <w:rPr>
          <w:rFonts w:ascii="Times New Roman"/>
          <w:b w:val="false"/>
          <w:i w:val="false"/>
          <w:color w:val="000000"/>
          <w:sz w:val="28"/>
        </w:rPr>
        <w:t xml:space="preserve"> сәйкес дәрілік заттар мен медициналық бұйымдарды қолдануды, өткізуді немесе өндіруді тоқтата тұру немесе оған тыйым салу туралы, сондай-ақ айналымнан алу немесе қолдануды шектеу туралы шешімді (бұдан әрі – шешім) келесі жағдайларда қабылдайды:";</w:t>
      </w:r>
    </w:p>
    <w:bookmarkEnd w:id="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мынадай редакцияда жазылсын:</w:t>
      </w:r>
    </w:p>
    <w:bookmarkStart w:name="z17" w:id="10"/>
    <w:p>
      <w:pPr>
        <w:spacing w:after="0"/>
        <w:ind w:left="0"/>
        <w:jc w:val="both"/>
      </w:pPr>
      <w:r>
        <w:rPr>
          <w:rFonts w:ascii="Times New Roman"/>
          <w:b w:val="false"/>
          <w:i w:val="false"/>
          <w:color w:val="000000"/>
          <w:sz w:val="28"/>
        </w:rPr>
        <w:t>
      "4. Осы Қағидалардың 3-тармағында көзделген мәліметтер болған және (немесе) мән-жайлар анықталған кезде уәкілетті орган үш жұмыс күні ішінде шешім қабылдайды.</w:t>
      </w:r>
    </w:p>
    <w:bookmarkEnd w:id="10"/>
    <w:bookmarkStart w:name="z18" w:id="11"/>
    <w:p>
      <w:pPr>
        <w:spacing w:after="0"/>
        <w:ind w:left="0"/>
        <w:jc w:val="both"/>
      </w:pPr>
      <w:r>
        <w:rPr>
          <w:rFonts w:ascii="Times New Roman"/>
          <w:b w:val="false"/>
          <w:i w:val="false"/>
          <w:color w:val="000000"/>
          <w:sz w:val="28"/>
        </w:rPr>
        <w:t>
      Мемлекеттік орган шешім қабылдағаннан бастап үш жұмыс күні ішінде оны мемлекеттік органның интернет-ресурсына орналастырып, бұл туралы тиісті мемлекеттік органның аумақтық бөлімшелерге, сараптама ұйымына, дәрілік заттарды тіркеу куәлігін ұстаушыға, дәрілік заттар мен медициналық бұйымдар өндірушісіне немесе өндірушінің уәкілді өкіліне және дәрілік заттың клиникалық қауіпсіздігі мен тиімділігі туралы деректерді бағалауды көздейтін, клиникалық зерттеулермен, сондай-ақ мета-талдауларда және (немесе) жүйелі шолуларда сараптама жүргізу мәселелері құзыретіне кіретін уәкілетті органның ведомстволық бағынысты ұйымға жазбаша (еркін) нысанда хабарлайды.";</w:t>
      </w:r>
    </w:p>
    <w:bookmarkEnd w:id="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w:t>
      </w:r>
      <w:r>
        <w:rPr>
          <w:rFonts w:ascii="Times New Roman"/>
          <w:b w:val="false"/>
          <w:i w:val="false"/>
          <w:color w:val="000000"/>
          <w:sz w:val="28"/>
        </w:rPr>
        <w:t xml:space="preserve"> мынадай редакцияда жазылсын:</w:t>
      </w:r>
    </w:p>
    <w:bookmarkStart w:name="z20" w:id="12"/>
    <w:p>
      <w:pPr>
        <w:spacing w:after="0"/>
        <w:ind w:left="0"/>
        <w:jc w:val="both"/>
      </w:pPr>
      <w:r>
        <w:rPr>
          <w:rFonts w:ascii="Times New Roman"/>
          <w:b w:val="false"/>
          <w:i w:val="false"/>
          <w:color w:val="000000"/>
          <w:sz w:val="28"/>
        </w:rPr>
        <w:t xml:space="preserve">
      "10. Осы Қағидалардың 3-тармағының 4) және 6) тармақшаларында көрсетілген жағдайларда мемлекеттік орган Қазақстан Республикасының </w:t>
      </w:r>
      <w:r>
        <w:rPr>
          <w:rFonts w:ascii="Times New Roman"/>
          <w:b w:val="false"/>
          <w:i w:val="false"/>
          <w:color w:val="000000"/>
          <w:sz w:val="28"/>
        </w:rPr>
        <w:t>Кәсіпкерлік кодексіне</w:t>
      </w:r>
      <w:r>
        <w:rPr>
          <w:rFonts w:ascii="Times New Roman"/>
          <w:b w:val="false"/>
          <w:i w:val="false"/>
          <w:color w:val="000000"/>
          <w:sz w:val="28"/>
        </w:rPr>
        <w:t xml:space="preserve"> сәйкес тексеру тағайындайды.";</w:t>
      </w:r>
    </w:p>
    <w:bookmarkEnd w:id="12"/>
    <w:bookmarkStart w:name="z21" w:id="13"/>
    <w:p>
      <w:pPr>
        <w:spacing w:after="0"/>
        <w:ind w:left="0"/>
        <w:jc w:val="both"/>
      </w:pPr>
      <w:r>
        <w:rPr>
          <w:rFonts w:ascii="Times New Roman"/>
          <w:b w:val="false"/>
          <w:i w:val="false"/>
          <w:color w:val="000000"/>
          <w:sz w:val="28"/>
        </w:rPr>
        <w:t>
      мынадай мазмұндағы 13-1-тармақпен толықтырылсын:</w:t>
      </w:r>
    </w:p>
    <w:bookmarkEnd w:id="13"/>
    <w:bookmarkStart w:name="z22" w:id="14"/>
    <w:p>
      <w:pPr>
        <w:spacing w:after="0"/>
        <w:ind w:left="0"/>
        <w:jc w:val="both"/>
      </w:pPr>
      <w:r>
        <w:rPr>
          <w:rFonts w:ascii="Times New Roman"/>
          <w:b w:val="false"/>
          <w:i w:val="false"/>
          <w:color w:val="000000"/>
          <w:sz w:val="28"/>
        </w:rPr>
        <w:t>
      "13-1. Мемлекеттік орган дәрілік заттар мен медициналық бұйымдарды қолдануға, өткізуге немесе өндіруге тыйым салу немесе айналымнан алып қою не қолдануды шектеу туралы шешім қабылданған күннен бастап үш жұмыс күні ішінде оны мемлекеттік органның интернет-ресурсына орналастырады, бұл туралы мемлекеттік органның аумақтық бөлімшелерге, сараптық ұйымға, дәрілік заттарды тіркеу куәлігін ұстаушыға, медициналық бұйымдар өндірушісіне немесе өндірушінің уәкілді өкіліне және дәрілік заттың клиникалық қауіпсіздігі мен тиімділігі туралы деректерді бағалауды көздейтін, клиникалық зерттеулермен, сондай-ақ мета-талдауларда және (немесе) жүйелі шолуларда сараптама жүргізу мәселелері құзыретіне кіретін уәкілетті органның ведомстволық бағынысты ұйымға жазбаша (еркін) нысанда хабарлайды.".</w:t>
      </w:r>
    </w:p>
    <w:bookmarkEnd w:id="14"/>
    <w:bookmarkStart w:name="z23" w:id="15"/>
    <w:p>
      <w:pPr>
        <w:spacing w:after="0"/>
        <w:ind w:left="0"/>
        <w:jc w:val="both"/>
      </w:pPr>
      <w:r>
        <w:rPr>
          <w:rFonts w:ascii="Times New Roman"/>
          <w:b w:val="false"/>
          <w:i w:val="false"/>
          <w:color w:val="000000"/>
          <w:sz w:val="28"/>
        </w:rPr>
        <w:t>
      2. Қазақстан Республикасы Денсаулық сақтау министрлігінің Медициналық және фармацевтикалық бақылау комитеті Қазақстан Республикасының заңнамасында белгіленген тәртіппен:</w:t>
      </w:r>
    </w:p>
    <w:bookmarkEnd w:id="15"/>
    <w:bookmarkStart w:name="z24" w:id="16"/>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16"/>
    <w:bookmarkStart w:name="z25" w:id="17"/>
    <w:p>
      <w:pPr>
        <w:spacing w:after="0"/>
        <w:ind w:left="0"/>
        <w:jc w:val="both"/>
      </w:pPr>
      <w:r>
        <w:rPr>
          <w:rFonts w:ascii="Times New Roman"/>
          <w:b w:val="false"/>
          <w:i w:val="false"/>
          <w:color w:val="000000"/>
          <w:sz w:val="28"/>
        </w:rPr>
        <w:t>
      2) осы бұйрықты ресми жариялағаннан кейін оны Қазақстан Республикасы Денсаулық сақтау министрлігінің интернет-ресурсында орналастыруды;</w:t>
      </w:r>
    </w:p>
    <w:bookmarkEnd w:id="17"/>
    <w:bookmarkStart w:name="z26" w:id="18"/>
    <w:p>
      <w:pPr>
        <w:spacing w:after="0"/>
        <w:ind w:left="0"/>
        <w:jc w:val="both"/>
      </w:pPr>
      <w:r>
        <w:rPr>
          <w:rFonts w:ascii="Times New Roman"/>
          <w:b w:val="false"/>
          <w:i w:val="false"/>
          <w:color w:val="000000"/>
          <w:sz w:val="28"/>
        </w:rPr>
        <w:t>
      3) осы бұйрықты Қазақстан Республикасының Әділет министрлігінде мемлекеттік тіркегеннен кейін он жұмыс күні ішінде Қазақстан Республикасы Денсаулық сақтау министрлігінің Заң департаментіне осы тармақтың 1) және 2) тармақшаларында көзделген іс-шаралардың орындалуы туралы мәліметтерді ұсынуды қамтамасыз етсін.</w:t>
      </w:r>
    </w:p>
    <w:bookmarkEnd w:id="18"/>
    <w:bookmarkStart w:name="z27" w:id="19"/>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Денсаулық сақтау вице-министріне жүктелсін.</w:t>
      </w:r>
    </w:p>
    <w:bookmarkEnd w:id="19"/>
    <w:bookmarkStart w:name="z28" w:id="20"/>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2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Денсаулық сақтау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Альназарова</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