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58565d" w14:textId="d58565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"Қылмыстық құқық бұзушылықтар туралы арызды, хабарды немесе баянатты қабылдау және тіркеу, сондай-ақ Сотқа дейінгі тергеп-тексерулердің бірыңғай тізілімін жүргізу қағидаларын бекіту туралы" Қазақстан Республикасы Бас Прокурорының 2014 жылғы 19 қыркүйегіндегі № 89 бұйрығына өзгерістер мен толықтырулар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Бас Прокурорының 2026 жылғы 28 ақпандағы № 37 бұйрығы. Қазақстан Республикасының Әділет министрлігінде 2026 жылғы 2 наурызда № 38068 болып тіркелді.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БҰЙЫРАМЫН: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"Қылмыстық құқық бұзушылықтар туралы арызды, хабарды немесе баянатты қабылдау және тіркеу, сондай-ақ Сотқа дейінгі тергеп-тексерулердің бірыңғай тізілімін жүргізу қағидаларын бекіту туралы" Қазақстан Республикасы Бас Прокурорының 2014 жылғы 19 қыркүйегіндегі № 89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актілердің мемлекеттік тіркеу тізілімінде № 9744 болып тіркелген) мынадай өзгерістер мен толықтырулар енгізілсін: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аталған бұйрықпен бекітілген Қылмыстық құқық бұзушылықтар туралы арызды, хабарды немесе баянатты қабылдау және тіркеу, сондай-ақ Сотқа дейінгі тергеп-тексерулердің бірыңғай тізілімін жүргізу </w:t>
      </w:r>
      <w:r>
        <w:rPr>
          <w:rFonts w:ascii="Times New Roman"/>
          <w:b w:val="false"/>
          <w:i w:val="false"/>
          <w:color w:val="000000"/>
          <w:sz w:val="28"/>
        </w:rPr>
        <w:t>қағидаларында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(бұдан әрі – Қағидалар):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2-тармақтың </w:t>
      </w:r>
      <w:r>
        <w:rPr>
          <w:rFonts w:ascii="Times New Roman"/>
          <w:b w:val="false"/>
          <w:i w:val="false"/>
          <w:color w:val="000000"/>
          <w:sz w:val="28"/>
        </w:rPr>
        <w:t>14) тармақшасы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"14) Сотқа дейінгі тергеп-тексерулердің бірыңғай тізілімі (бұдан әрі – СДТБТ) – ҚР ҚПК-нің </w:t>
      </w:r>
      <w:r>
        <w:rPr>
          <w:rFonts w:ascii="Times New Roman"/>
          <w:b w:val="false"/>
          <w:i w:val="false"/>
          <w:color w:val="000000"/>
          <w:sz w:val="28"/>
        </w:rPr>
        <w:t>180-бабының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бірінші бөлігінде аталған сотқа дейінгі тергеп-тексеруді бастау себептері, олар бойынша қабылданған процестік шешімдер, жүргізілген әрекеттер, қылмыстық іс жүргізудің қозғалысы, арыз иелері мен қылмыстық процестің қатысушылары туралы мәліметтер енетін ақпараттық жүйе, сондай-ақ сотқа дейінгі тергеп-тексеру сатысындағы қылмыстық сот ісін электрондық форматта жүргізуді жүзеге асырады;";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"5. Қылмыстық қудалау органдарының лауазымды адамдары кез келген қылмыстық құқық бұзушылық туралы ақпаратты қабылдайды. Кезекші бөлімдер қабылдауды тәулік бойы жүзеге асырады.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СДТБТ-на қолжетімділігі бар лауазымды адамдар қылмыстық құқық бұзушылық туралы ақпаратты қабылдағаннан кейін оны АЕК-на бекітуді жүргізеді.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Қылмыстық құқық бұзушылық туралы ақпарат СДТБТ-мен интеграцияланған электрондық ақпараттық ресурстардан және интернет-ресурстардан келіп түскен жағдайда оларды техникалық мүмкіндік болған кезде АЕК-ке тіркеу автоматты түрде немесе уәкілетті тұлға жүргізеді.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СДТБТ-на қолжетімділік болмаған жағдайда, қылмыстық құқық бұзушылық туралы ақпаратты қабылдаған лауазымды адам байланыс құралдарын пайдалана отырып уәкілетті тұлға хабарлайды, ал ол алынған хабарлама негізінде АЕК-де бекітуді жүзеге асырады және осы Қағидалардың 3-1-қосымшасына сәйкес нысан бойынша баянат жасайды.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Жедел-іздестіру қызметінің барысында "Жедел-іздестіру қызметі туралы" Қазақстан Республикасының Заңына сәйкес тексерілгеннен кейін, соның ішінде қылмыстық құқық бұзушылық белгілерін анықтау кезінде арнайы жедел-іздестіру іс-шаралары қолданыла отырып алынған мәліметтер ҚПК-нің </w:t>
      </w:r>
      <w:r>
        <w:rPr>
          <w:rFonts w:ascii="Times New Roman"/>
          <w:b w:val="false"/>
          <w:i w:val="false"/>
          <w:color w:val="000000"/>
          <w:sz w:val="28"/>
        </w:rPr>
        <w:t>184-бабының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бірінші бөлігі 2) тармағының талаптарына сәйкес лауазымды адамның баянаты бойынша тіркелуі тиіс.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Байланыс арналары арқылы келіп түскен бүркемеленген өтініштер, соның ішінде белгісіз адамдардың хабарлары АЕК-де бекітіледі және ондағы қылмыстық құқық бұзушылық туралы мәліметтер ҚПК-нің </w:t>
      </w:r>
      <w:r>
        <w:rPr>
          <w:rFonts w:ascii="Times New Roman"/>
          <w:b w:val="false"/>
          <w:i w:val="false"/>
          <w:color w:val="000000"/>
          <w:sz w:val="28"/>
        </w:rPr>
        <w:t>184-бабының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бірінші бөлігі 2) тармағының талаптарына сәйкес, тек лауазымды адамның баянаты бойынша расталған жағдайда ғана СДТБТ-да тіркелуі мүмкін.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Қылмыстық қудалау органдары анықтаған әкімшілік құқық бұзушылықтар және тәртіптік теріс қылықтар АЕК-де бекітуге жатпайды.";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9-тармақ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редакциядағы бесінші бөлікпен толықтырылсын:</w:t>
      </w:r>
    </w:p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"СДТБТ-мен интеграцияланған электрондық ақпараттық ресурстар мен интернет-ресурстардан жасалған, дайындалып жатқан қылмыстық құқық бұзушылық туралы келіп түсетін арыздар мен хабарламалар осы Қағидаларға сәйкес АЕК-ке тіркелуге жатады.";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13-тармақ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"13. Тергеушілер, анықтаушылар, прокурорлар, уәкілетті тұлғалар сонымен қатар аталған ақпаратты қарау тапсырылған лауазымды адамдар осы Қағидалардың 9-11-тармақтарында көрсетілген себептерді қоспағанда қылмыстық құқық бұзушылық туралы, оның ішінде электрондық ақпараттық ресурстардан және СДТБТ-мен интеграцияланған интернет-ресурстардан келіп түскен ақпаратты алған кезде, дереу бірақ 24 сағаттан кешіктірмей осы Қағидалардың 9, 10-тармақтарының талаптарын сақтай отырып қылмыстық құқық бұзушылық туралы арызды, хабарламаны қабылдауды және оларды осы Қағидалардың 12-тармағына сәйкес СДТБТ-ға тіркеуді қамтамасыз етеді.";</w:t>
      </w:r>
    </w:p>
    <w:bookmarkEnd w:id="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27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28-тармақтар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"27. Қоғамдық орын – халықтың пайдалануына, сондай-ақ жаппай іс-шаралар, азаматтарға қызмет көрсету және демалысын өткізуге арналған, елдімекендердің шегінде немесе олардан тыс жерлердегі ортақ пайдаланылатын орындары.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Қоғамдық орындарға: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білім беру және демалу ұйымдары;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денсаулық сақтау ұйымдары;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көпшілікті тамақтандыру пункттері;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кинотеатрлар, театрлар, цирктер, концерт, тамашалау және көрме залдары, спорт ареналары және жалпы көпшіліктің демалуына арналған басқа да жабық құрылысжайлар, оның ішінде түнгі клубтар мен дискотекалар;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музейлер, кітапханалар мен лекторийлер;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жергілікті және алыс қатынастағы пойыздар, әуе, теңіз және өзен көлігі кемелері, қалалық, қалааралық автобустардың, маршруттық таксилердің және қалалық электр көлігінің салондары;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әуежайлардың, теміржол, автомобиль және су вокзалдарының ғимараттары, теміржол вокзалдарының перрондары және метрополитендер;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рұқсаттамалық режимді пайдаланбайтын мемлекеттік органдар мен ұйымдардың үй-жайлары;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бұзақылық жасалған жағдайларда еңбек ұжымдары жұмыс істеу үшін пайдаланатын рұқсаттамалық режимі бар объектілердегі жұмыс орындары болып табылатын үй-жайлар;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үйлердің кіреберістері;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осы Қағидалардың 28-тармағында көзделген өзге де орындар жатады.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Ескертпе: үйлердің кіреберістеріне көппәтерлі тұрғын үйлердің кіреберістері мен жатақханалардың кіреберістері жатады.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Қоғамдық орындар:</w:t>
      </w:r>
    </w:p>
    <w:bookmarkEnd w:id="28"/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тұрақты (кез келген уақытта кіруге болатын орындар: көшелер, тұйық көшелер, скверлер, бульварлар, жағалаулар, алаңдар, вокзалдар, аулалар (жеке үйлердің аулаларын қоспағанда);</w:t>
      </w:r>
    </w:p>
    <w:bookmarkEnd w:id="29"/>
    <w:bookmarkStart w:name="z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мерзімді (белгілі бір сағаттарда халыққа қызмет көрсетуге және халықтың демалуына арналған үй-жайлар: базарлар, білім беру және емдеу-сауықтыру мекемелері, демалыс аймақтары, мәдени мекемелер, ойын-сауық, спорт мекемелері, қоғамдық көлік, сауда кәсіпорындары, жолаушылар вагондары, көпшілікке арналған дәретханалар) болып бөлінеді.</w:t>
      </w:r>
    </w:p>
    <w:bookmarkEnd w:id="30"/>
    <w:bookmarkStart w:name="z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Ескертпе: жолаушылар вагондарына жолаушыларды тасымалдауға арналған вагондар, сондай-ақ почта, почта-багаж, багаж, қызметтік-техникалық вагон-мейрамхана (қызметтік, клубтар, санитарлық, сынақ және өлшеу, зертханалар және жолаушылар үлгісіндегі басқа да арнайы вагондар) жатады.";</w:t>
      </w:r>
    </w:p>
    <w:bookmarkEnd w:id="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30-тармақ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4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"30. Қоғамдық орындарда жасалғандар ретінде есепке алуға жатпайды:</w:t>
      </w:r>
    </w:p>
    <w:bookmarkEnd w:id="32"/>
    <w:bookmarkStart w:name="z4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құқық бұзушылықты жасау сәтінде өз қызметін орындамайтын қоғамдық мәндегі объектілерде жасалған құқық бұзушылықтар;</w:t>
      </w:r>
    </w:p>
    <w:bookmarkEnd w:id="33"/>
    <w:bookmarkStart w:name="z43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еңбек ететін ұжымдар жұмыс үшін пайдаланатын және күзетілетін автотұрақтардағы рұқсатнама режимдері бар объектілерде жасалған құқық бұзушылықтар;</w:t>
      </w:r>
    </w:p>
    <w:bookmarkEnd w:id="34"/>
    <w:bookmarkStart w:name="z44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ұйымдардың, мекемелердің, сауда және ойын-сауық мекемелерінің қосалқы орынжайларында, киім гардеробтарында және қызметтік кабинеттерде жасалған құқық бұзушылықтар;</w:t>
      </w:r>
    </w:p>
    <w:bookmarkEnd w:id="35"/>
    <w:bookmarkStart w:name="z4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қоршауының болуынан тәуелсіз қараусыз қалған ғимараттар территориясында, жерасты коммуникацияларда, жергілікті жарақталмаған учаскелерде – бос алаңда, көше мен жағажай жағалауынан басқа өзен жағалауында, қандай да бір инфрақұрылым объектілерінсіз автожол учаскелерінде жасалған құқық бұзушылықтар;</w:t>
      </w:r>
    </w:p>
    <w:bookmarkEnd w:id="36"/>
    <w:bookmarkStart w:name="z46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пәтердегі ұрлық және жатақханалардың, қонақ үйлердің, демалыс үйлерінің орынжайларында, жолаушылар болмаған жағдайда аралықтарда тұрған жолаушылар пойыздарының вагондарда, жолайрықтарда, тұйықтар мен тұрақ саябақтарында жасалған басқа құқық бұзушылықтар;</w:t>
      </w:r>
    </w:p>
    <w:bookmarkEnd w:id="37"/>
    <w:bookmarkStart w:name="z4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коммуналдық пәтерлердің жаппай пайдалану орындарында, шатырларда, жертөлелерде, лифтілерде жасалған құқық бұзушылықтар, бұзақылықтан басқа;</w:t>
      </w:r>
    </w:p>
    <w:bookmarkEnd w:id="38"/>
    <w:bookmarkStart w:name="z48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Қазақстан Республикасы Қылмыстық </w:t>
      </w:r>
      <w:r>
        <w:rPr>
          <w:rFonts w:ascii="Times New Roman"/>
          <w:b w:val="false"/>
          <w:i w:val="false"/>
          <w:color w:val="000000"/>
          <w:sz w:val="28"/>
        </w:rPr>
        <w:t>Кодексінің</w:t>
      </w:r>
      <w:r>
        <w:rPr>
          <w:rFonts w:ascii="Times New Roman"/>
          <w:b w:val="false"/>
          <w:i w:val="false"/>
          <w:color w:val="000000"/>
          <w:sz w:val="28"/>
        </w:rPr>
        <w:t xml:space="preserve"> 116, 126, 128, 129, 136, 137, 138, 139, 140, 141, 142, 143, 145, 149, 150, 151, 152, 153, 154, 156, 159, 160, 162, 163, 164, 165, 167, 168, 169, 170, 171, 172, 175, 180, 182, 183, 184, 186, 189, 198, 199, 205, 206, 207, 208, 209, 210, 211, 212, 213, 214, 214-1, 214-2, 215, 216, 217, 218, 218-1, 220, 221, 224, 225, 226, 227, 228, 229, 230, 231, 232, 232-1, 233, 234, 235-1, 236, 237, 238, 239, 242, 243, 244, 245, 246, 247, 248, 249, 251, 253, 254, 257, 258, 259, 260, 262, 263, 264, 265, 266, 267, 268, 269-1, 270, 271, 275, 276, 278, 279, 280, 281, 282, 284, 285, 286, 287, 288, 289, 290, 295, 295-1, 300, 301, 302, 303, 305, 306, 310, 312, 314, 315, 317, 318, 319, 322, 323, 330, 331, 333, 334, 335, 336, 337, 338, 341, 342, 343, 344, 349, 351, 352, 354, 355, 356, 357, 358, 359, 360, 361, 362, 363, 364, 365, 366, 367, 368, 369, 370, 371, 376, 377, 383, 384, 385, 386, 387, 388, 388-1, 390, 394, 395, 396, 398, 399, 403, 404, 405, 406, 407, 408, 409, 410, 411, 412, 412-1, 413, 415, 416, 417, 418, 419, 420, 421, 422, 423, 424, 425, 426, 427, 428, 429, 430, 431, 432, 433, 434, 437, 438, 439, 440, 441, 442, 443, 444, 445, 446, 447, 448, 450, 451, 452, 453, 454, 455, 456, 458, 460, 464, 465, 466-баптарында көзделген құқық бұзушылықтар;</w:t>
      </w:r>
    </w:p>
    <w:bookmarkEnd w:id="39"/>
    <w:bookmarkStart w:name="z49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жол-көлік құқық бұзушылықтары;</w:t>
      </w:r>
    </w:p>
    <w:bookmarkEnd w:id="40"/>
    <w:bookmarkStart w:name="z50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интернет-алаяқтық, сондай-ақ ақпараттық-коммуникациялық технологияларды пайдалана отырып жасалған құқық бұзушылықтар.";</w:t>
      </w:r>
    </w:p>
    <w:bookmarkEnd w:id="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57-1-тармақ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5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"57-1. Қылмыстық процеске қатысушыларға процестік мәртебесін алған сәттен бастап ҚР ҚПК-нің талаптарын сақтай отырып жария сектор арқылы:</w:t>
      </w:r>
    </w:p>
    <w:bookmarkEnd w:id="42"/>
    <w:bookmarkStart w:name="z5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қабылданған процестік шешімдері туралы, өзіне қатысты қылмыстық іс материалдары туралы немесе ол қорғалатын адам туралы СДТБТ-дағы қолда бар мәліметтерге;</w:t>
      </w:r>
    </w:p>
    <w:bookmarkEnd w:id="43"/>
    <w:bookmarkStart w:name="z5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ҚР ҚПК-нің </w:t>
      </w:r>
      <w:r>
        <w:rPr>
          <w:rFonts w:ascii="Times New Roman"/>
          <w:b w:val="false"/>
          <w:i w:val="false"/>
          <w:color w:val="000000"/>
          <w:sz w:val="28"/>
        </w:rPr>
        <w:t>13-тарауында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көзделген өтінішхаттарды, арыздарды беруге және оларға электрондық форматта жауап алуға қолжетімділік беріледі.</w:t>
      </w:r>
    </w:p>
    <w:bookmarkEnd w:id="44"/>
    <w:bookmarkStart w:name="z5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Жария сектормен жұмыс жасау үшін қылмыстық процеске қатысушыларда Интернеттің, ЭЦҚ-ның болуы және жария секторда тіркелуі қажет.</w:t>
      </w:r>
    </w:p>
    <w:bookmarkEnd w:id="45"/>
    <w:bookmarkStart w:name="z5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Қылмыстық процеске қатысушыларға міндетті түрде ҚР ҚПК-ге сәйкес табысталуға не таныстыруға жататын процестік шешімдерге қолжетімділік беріледі.</w:t>
      </w:r>
    </w:p>
    <w:bookmarkEnd w:id="46"/>
    <w:bookmarkStart w:name="z57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Қылмыстық процеске қатысушыларды тіркеу жария секторда ҚР ҚПК-де көзделген шектеулерді ескере отырып өз бетінше жүргізіледі.</w:t>
      </w:r>
    </w:p>
    <w:bookmarkEnd w:id="47"/>
    <w:bookmarkStart w:name="z58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Қолжетімділікті сотқа дейінгі тергеп-тексеруді жүзеге асырушы адам ҚР ҚПК-мен белгілеген көлемде береді.</w:t>
      </w:r>
    </w:p>
    <w:bookmarkEnd w:id="48"/>
    <w:bookmarkStart w:name="z59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Қылмыстық процеске қатысушының сотқа дейінгі тергеп-тексеруді жүзеге асыратын адамның, тергеу бөлімі бастығының, анықтау органы бастығының және прокурордың шешімдеріне және әрекеттеріне (әрекетсіздігіне) жария сектор, қолма-қол, жалпыға қолжетімді ақпараттық жүйелер бойынша немесе "E-Otinish" ақпараттық жүйесі арқылы шағымы түскен кезде "Қылмыстық процестің сотқа дейінгі сатысындағы шағымдарды есепке алу нысаны" 1-ШЕ нысаны осы Қағидаларға </w:t>
      </w:r>
      <w:r>
        <w:rPr>
          <w:rFonts w:ascii="Times New Roman"/>
          <w:b w:val="false"/>
          <w:i w:val="false"/>
          <w:color w:val="000000"/>
          <w:sz w:val="28"/>
        </w:rPr>
        <w:t>22-қосымшаға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(бұдан әрі – 1-ШЕ нысаны) құқық қорғау, арнайы мемлекеттік органдары, Қазақстан Республикасы Қарулы Күштері әскери полиция органдары кеңсесінің қызметкерімен (жұмыскері) толтырады.</w:t>
      </w:r>
    </w:p>
    <w:bookmarkEnd w:id="49"/>
    <w:bookmarkStart w:name="z60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Қылмыстық процеске қатысушының өтінішхаты түскен кезде құқық қорғау, арнайы мемлекеттік органдары, Қазақстан Республикасы Қарулы Күштерінің әскери полиция органдары кеңсесінің қызметкерімен (жұмыскері) осы Қағидаларға </w:t>
      </w:r>
      <w:r>
        <w:rPr>
          <w:rFonts w:ascii="Times New Roman"/>
          <w:b w:val="false"/>
          <w:i w:val="false"/>
          <w:color w:val="000000"/>
          <w:sz w:val="28"/>
        </w:rPr>
        <w:t>22-1-қосымшаға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"Қылмыстық процестің сотқа дейінгі сатысындағы өтінішхаттарды есепке алу жөніндегі нысан" 1-УХ нысаны (бұдан әрі – 1-УХ нысаны) толтырылады.";</w:t>
      </w:r>
    </w:p>
    <w:bookmarkEnd w:id="50"/>
    <w:bookmarkStart w:name="z61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Қағидаларға </w:t>
      </w:r>
      <w:r>
        <w:rPr>
          <w:rFonts w:ascii="Times New Roman"/>
          <w:b w:val="false"/>
          <w:i w:val="false"/>
          <w:color w:val="000000"/>
          <w:sz w:val="28"/>
        </w:rPr>
        <w:t>22-2-қосымша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51"/>
    <w:bookmarkStart w:name="z62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8.1.-тармақ мынадай редакцияда толықтырылсын:</w:t>
      </w:r>
    </w:p>
    <w:bookmarkEnd w:id="52"/>
    <w:bookmarkStart w:name="z63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"8.1. Кәсіпкерлік қызмет саласындағы өтінішхат.";</w:t>
      </w:r>
    </w:p>
    <w:bookmarkEnd w:id="53"/>
    <w:bookmarkStart w:name="z64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Қағидаларға </w:t>
      </w:r>
      <w:r>
        <w:rPr>
          <w:rFonts w:ascii="Times New Roman"/>
          <w:b w:val="false"/>
          <w:i w:val="false"/>
          <w:color w:val="000000"/>
          <w:sz w:val="28"/>
        </w:rPr>
        <w:t>23-қосымша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54"/>
    <w:bookmarkStart w:name="z65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8.2.-тармақ мынадай редакцияда толықтырылсын:</w:t>
      </w:r>
    </w:p>
    <w:bookmarkEnd w:id="55"/>
    <w:bookmarkStart w:name="z66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"8.2. Кәсіпкерлік қызмет саласындағы шағым.".</w:t>
      </w:r>
    </w:p>
    <w:bookmarkEnd w:id="56"/>
    <w:bookmarkStart w:name="z67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Бас прокуратурасының Құқықтық статистика және арнайы есепке алу жөніндегі комитеті (бұдан әрі – Комитет) заңнамада белгіленген тәртіппен:</w:t>
      </w:r>
    </w:p>
    <w:bookmarkEnd w:id="57"/>
    <w:bookmarkStart w:name="z68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бұйрықтың Қазақстан Республикасының Әділет министрлігінде мемлекеттік тіркелуін;</w:t>
      </w:r>
    </w:p>
    <w:bookmarkEnd w:id="58"/>
    <w:bookmarkStart w:name="z69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 ресми жарияланғаннан кейін Қазақстан Республикасы Бас прокуратурасының интернет-ресурсында орналасуын;</w:t>
      </w:r>
    </w:p>
    <w:bookmarkEnd w:id="59"/>
    <w:bookmarkStart w:name="z70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бұйрықты құқықтық статистика және арнайы есепке алудың мүдделі субъектілеріне және Комитеттің аумақтық және оған теңестірілген органдарына орындау үшін жолдауды қамтамасыз етсін.</w:t>
      </w:r>
    </w:p>
    <w:bookmarkEnd w:id="60"/>
    <w:bookmarkStart w:name="z71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Комитет төрағасына жүктелсін.</w:t>
      </w:r>
    </w:p>
    <w:bookmarkEnd w:id="61"/>
    <w:bookmarkStart w:name="z72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қолданысқа енгізіледі.</w:t>
      </w:r>
    </w:p>
    <w:bookmarkEnd w:id="6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Қазақстан Республикасы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Бас Прокуроры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Асылов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