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cddf" w14:textId="23fc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жобаларын жоспарлаудың және іске асырудың кейбір мәселелері туралы" Қазақстан Республикасы Премьер-Министрінің орынбасары – Ұлттық экономика министрінің 2025 жылғы 16 маусымдағы № 52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12 ақпандағы № 12 бұйрығы. Қазақстан Республикасының Әділет министрлігінде 2026 жылғы 19 ақпанда № 38012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"Мемлекеттік-жекешелік әріптестік жобаларын жоспарлаудың және іске асырудың кейбір мәселелері туралы" Қазақстан Республикасы Премьер-Министрінің орынбасары – Ұлттық экономика министрінің 2025 жылғы 16 маусымдағы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36281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бұйрықпен бекітілген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қағидаларында:</w:t>
      </w:r>
    </w:p>
    <w:bookmarkEnd w:id="2"/>
    <w:bookmarkStart w:name="z7" w:id="3"/>
    <w:p>
      <w:pPr>
        <w:spacing w:after="0"/>
        <w:ind w:left="0"/>
        <w:jc w:val="both"/>
      </w:pPr>
      <w:r>
        <w:rPr>
          <w:rFonts w:ascii="Times New Roman"/>
          <w:b w:val="false"/>
          <w:i w:val="false"/>
          <w:color w:val="000000"/>
          <w:sz w:val="28"/>
        </w:rPr>
        <w:t xml:space="preserve">
      37-тармақтың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әзірленуі халықаралық қаржы институттарын тарту арқылы жүзеге асырылатын ерекше маңызды мемлекеттік-жекешелік әріптестік жобаларының конкурстық құжаттамасын әзірлеуді үйлестіруді жүзеге асыру үшін бюджет саясаты жөніндегі орталық уәкілетті органның Мемлекеттік-жекешелік әріптестікті дамыту орталығын тартуы бюджет қаражатынан қаржыландырылады.";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екінші бөлігі мынадай редакцияда жазылсын:</w:t>
      </w:r>
    </w:p>
    <w:bookmarkStart w:name="z10" w:id="5"/>
    <w:p>
      <w:pPr>
        <w:spacing w:after="0"/>
        <w:ind w:left="0"/>
        <w:jc w:val="both"/>
      </w:pPr>
      <w:r>
        <w:rPr>
          <w:rFonts w:ascii="Times New Roman"/>
          <w:b w:val="false"/>
          <w:i w:val="false"/>
          <w:color w:val="000000"/>
          <w:sz w:val="28"/>
        </w:rPr>
        <w:t>
      "Халықаралық қаржы институттары қатысатын ерекше маңызды мемлекеттік-жекешелік әріптестік жобаларын әзірлеуді үйлестіру бойынша көрсетілетін қызметтер әзірленуі халықаралық қаржы институттарымен бірлесіп жүзеге асырылатын ерекше маңызды мемлекеттік-жекешелік әріптестік жобаларының тізбесіне енгізілген мемлекеттік-жекешелік әріптестік жобасы бойынша конкурстық құжаттаманы әзірлеуге қатысуға халықаралық қаржы институтының келісімі жазбаша расталған жағдайда бюджет қаражатынан төленеді.";</w:t>
      </w:r>
    </w:p>
    <w:bookmarkEnd w:id="5"/>
    <w:bookmarkStart w:name="z11" w:id="6"/>
    <w:p>
      <w:pPr>
        <w:spacing w:after="0"/>
        <w:ind w:left="0"/>
        <w:jc w:val="both"/>
      </w:pPr>
      <w:r>
        <w:rPr>
          <w:rFonts w:ascii="Times New Roman"/>
          <w:b w:val="false"/>
          <w:i w:val="false"/>
          <w:color w:val="000000"/>
          <w:sz w:val="28"/>
        </w:rPr>
        <w:t xml:space="preserve">
      көрсетілген бұйрықпен бекітілген Мемлекеттік-жекешелік әріптестік жобаларын консультациялық сүйемелдеуді, сондай-ақ олардың сараптамасын жүзеге асыратын тұлғаларды аккредиттеу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6"/>
    <w:bookmarkStart w:name="z12"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"1) аккредиттеуден өтуге үміткер тұлға (бұдан әрі – өтініш беруші) уәкілетті органға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куәландырылған осы Қағидаларға 2-қосымшаға сәйкес нысан бойынша аккредиттеуге арналған өтінімді көрсетілетін қызметті берушінің кеңсесі арқылы жібереді.</w:t>
      </w:r>
    </w:p>
    <w:bookmarkEnd w:id="8"/>
    <w:bookmarkStart w:name="z16" w:id="9"/>
    <w:p>
      <w:pPr>
        <w:spacing w:after="0"/>
        <w:ind w:left="0"/>
        <w:jc w:val="both"/>
      </w:pPr>
      <w:r>
        <w:rPr>
          <w:rFonts w:ascii="Times New Roman"/>
          <w:b w:val="false"/>
          <w:i w:val="false"/>
          <w:color w:val="000000"/>
          <w:sz w:val="28"/>
        </w:rPr>
        <w:t>
      Өтінімге осы Қағидалардың 11-тармағында көрсетілген, өтінімнің ажырамас бөлігі болып табылатын құжаттар қоса беріледі;</w:t>
      </w:r>
    </w:p>
    <w:bookmarkEnd w:id="9"/>
    <w:bookmarkStart w:name="z17" w:id="10"/>
    <w:p>
      <w:pPr>
        <w:spacing w:after="0"/>
        <w:ind w:left="0"/>
        <w:jc w:val="both"/>
      </w:pPr>
      <w:r>
        <w:rPr>
          <w:rFonts w:ascii="Times New Roman"/>
          <w:b w:val="false"/>
          <w:i w:val="false"/>
          <w:color w:val="000000"/>
          <w:sz w:val="28"/>
        </w:rPr>
        <w:t>
      2) уәкілетті орган өтінім келіп түскен күні оны тіркеуді жүзеге асырады.</w:t>
      </w:r>
    </w:p>
    <w:bookmarkEnd w:id="10"/>
    <w:bookmarkStart w:name="z18" w:id="11"/>
    <w:p>
      <w:pPr>
        <w:spacing w:after="0"/>
        <w:ind w:left="0"/>
        <w:jc w:val="both"/>
      </w:pPr>
      <w:r>
        <w:rPr>
          <w:rFonts w:ascii="Times New Roman"/>
          <w:b w:val="false"/>
          <w:i w:val="false"/>
          <w:color w:val="000000"/>
          <w:sz w:val="28"/>
        </w:rPr>
        <w:t>
      Өтініш беруші жұмыс уақыты аяқталғаннан кейін немесе Қазақстан Республикасының еңбек заңнамасына сәйкес демалыс немесе мереке күндері жүгінген жағдайда өтінімді қабылдау келесі жұмыс күні жүзеге асырылады.</w:t>
      </w:r>
    </w:p>
    <w:bookmarkEnd w:id="11"/>
    <w:bookmarkStart w:name="z19" w:id="12"/>
    <w:p>
      <w:pPr>
        <w:spacing w:after="0"/>
        <w:ind w:left="0"/>
        <w:jc w:val="both"/>
      </w:pPr>
      <w:r>
        <w:rPr>
          <w:rFonts w:ascii="Times New Roman"/>
          <w:b w:val="false"/>
          <w:i w:val="false"/>
          <w:color w:val="000000"/>
          <w:sz w:val="28"/>
        </w:rPr>
        <w:t>
      3) өтінімдер тіркелген сәттен бастап 3 (үш) жұмыс күні ішінде ұсынылған құжаттардың және (немесе) мәліметтердің толықтығы тексеріледі.</w:t>
      </w:r>
    </w:p>
    <w:bookmarkEnd w:id="12"/>
    <w:bookmarkStart w:name="z20" w:id="13"/>
    <w:p>
      <w:pPr>
        <w:spacing w:after="0"/>
        <w:ind w:left="0"/>
        <w:jc w:val="both"/>
      </w:pPr>
      <w:r>
        <w:rPr>
          <w:rFonts w:ascii="Times New Roman"/>
          <w:b w:val="false"/>
          <w:i w:val="false"/>
          <w:color w:val="000000"/>
          <w:sz w:val="28"/>
        </w:rPr>
        <w:t>
      Уәкілетті орган ұсынылған құжаттарды және (немесе) мәліметтерді тексеру барысында сұрау салулар жасайды және ақпараттық жүйелердегі қажетті мәліметтерді пайдаланады.</w:t>
      </w:r>
    </w:p>
    <w:bookmarkEnd w:id="13"/>
    <w:bookmarkStart w:name="z21" w:id="14"/>
    <w:p>
      <w:pPr>
        <w:spacing w:after="0"/>
        <w:ind w:left="0"/>
        <w:jc w:val="both"/>
      </w:pPr>
      <w:r>
        <w:rPr>
          <w:rFonts w:ascii="Times New Roman"/>
          <w:b w:val="false"/>
          <w:i w:val="false"/>
          <w:color w:val="000000"/>
          <w:sz w:val="28"/>
        </w:rPr>
        <w:t>
      Өтініш беруші ақпараттық жүйелерде және ұсынылған құжаттарда қамтылған, заңмен қорғалатын құпияны құрайтын мәліметтерді пайдалануға келісім береді;";</w:t>
      </w:r>
    </w:p>
    <w:bookmarkEnd w:id="14"/>
    <w:bookmarkStart w:name="z22" w:id="15"/>
    <w:p>
      <w:pPr>
        <w:spacing w:after="0"/>
        <w:ind w:left="0"/>
        <w:jc w:val="both"/>
      </w:pPr>
      <w:r>
        <w:rPr>
          <w:rFonts w:ascii="Times New Roman"/>
          <w:b w:val="false"/>
          <w:i w:val="false"/>
          <w:color w:val="000000"/>
          <w:sz w:val="28"/>
        </w:rPr>
        <w:t>
      5) тармақша мынадай редакцияда жазылсын:</w:t>
      </w:r>
    </w:p>
    <w:bookmarkEnd w:id="15"/>
    <w:bookmarkStart w:name="z23" w:id="16"/>
    <w:p>
      <w:pPr>
        <w:spacing w:after="0"/>
        <w:ind w:left="0"/>
        <w:jc w:val="both"/>
      </w:pPr>
      <w:r>
        <w:rPr>
          <w:rFonts w:ascii="Times New Roman"/>
          <w:b w:val="false"/>
          <w:i w:val="false"/>
          <w:color w:val="000000"/>
          <w:sz w:val="28"/>
        </w:rPr>
        <w:t>
      "5) қолданылу мерзімі өткен немесе осы Қағидаларда белгіленген талаптарға сәйкес келмейтін құжаттар қамтылған құжаттар топтамасы толық емес өтінімдер (толық жинақы емес өтінімдер), сондай-ақ мәтіні толық немесе ішінара оқылмайтын өтінімдер мен оларға қоса берілген құжаттар одан әрі қарауға қабылданбайды және олар бойынша Аккредиттеу жөніндегі комиссия аккредиттеуден бас тарту туралы шешім шығарады.</w:t>
      </w:r>
    </w:p>
    <w:bookmarkEnd w:id="16"/>
    <w:bookmarkStart w:name="z24" w:id="17"/>
    <w:p>
      <w:pPr>
        <w:spacing w:after="0"/>
        <w:ind w:left="0"/>
        <w:jc w:val="both"/>
      </w:pPr>
      <w:r>
        <w:rPr>
          <w:rFonts w:ascii="Times New Roman"/>
          <w:b w:val="false"/>
          <w:i w:val="false"/>
          <w:color w:val="000000"/>
          <w:sz w:val="28"/>
        </w:rPr>
        <w:t>
      Аккредиттеуден бас тарту үшін негіздер анықталған кезде уәкілетті орган өтінім берушіге бас тарту туралы алдын ала шешім туралы, сондай-ақ өтінім берушіге алдын ала шешім бойынша ұстанымын білдіруге мүмкіндік беру үшін тыңдаудың өтетін уақыты мен орны (тәсілі) туралы хабарлайды.</w:t>
      </w:r>
    </w:p>
    <w:bookmarkEnd w:id="17"/>
    <w:bookmarkStart w:name="z25" w:id="18"/>
    <w:p>
      <w:pPr>
        <w:spacing w:after="0"/>
        <w:ind w:left="0"/>
        <w:jc w:val="both"/>
      </w:pPr>
      <w:r>
        <w:rPr>
          <w:rFonts w:ascii="Times New Roman"/>
          <w:b w:val="false"/>
          <w:i w:val="false"/>
          <w:color w:val="000000"/>
          <w:sz w:val="28"/>
        </w:rPr>
        <w:t>
      Тыңдау туралы хабарлама Комиссия отырысын өткізуге дейін кемінде 3 (үш) жұмыс күні бұрын жолданады.";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"7) уәкілетті орган Аккредиттеу жөніндегі комиссияның шешімі негізінде аккредиттеу туралы куәлікті не дәлелді бас тартуды ресімдейді, қол қояды және Аккредиттеу жөніндегі комиссияның отырысы өткізілген күннен кейін 3 (үш) жұмыс күні ішінде көрсетілетін қызметті берушінің кеңсесі арқылы өтініш берушіге жібереді;";</w:t>
      </w:r>
    </w:p>
    <w:bookmarkEnd w:id="19"/>
    <w:bookmarkStart w:name="z28" w:id="20"/>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0"/>
    <w:bookmarkStart w:name="z29" w:id="21"/>
    <w:p>
      <w:pPr>
        <w:spacing w:after="0"/>
        <w:ind w:left="0"/>
        <w:jc w:val="both"/>
      </w:pPr>
      <w:r>
        <w:rPr>
          <w:rFonts w:ascii="Times New Roman"/>
          <w:b w:val="false"/>
          <w:i w:val="false"/>
          <w:color w:val="000000"/>
          <w:sz w:val="28"/>
        </w:rPr>
        <w:t>
      "6) штатында Қазақстан Республикасындағы мемлекеттік-жекешелік әріптестік саласында кемінде 5 жыл консультациялық немесе сараптамалық қызметтер көрсету тәжірибесі бар кемінде 3 (үш) маманның болуы, жобаларды консультациялық сүйемелдеу және (немесе) сараптау бойынша қызметтер көрсеткен ұйымдарда еңбек өтілінің болуы, осындай қызметтерді азаматтық-құқықтық шарттар негізінде көрсету, мемлекеттік-жекешелік әріптестік шартының тарабы болған ұйымдарда еңбек өтілінің болуы мемлекеттік-жекешелік әріптестік саласында консультациялық немесе сараптамалық қызметтер көрсету тәжірибесі деп танылады.";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"3) СР3Р халықаралық сертификаттарының, жоғары білім туралы дипломдардың көшірмелері;</w:t>
      </w:r>
    </w:p>
    <w:bookmarkEnd w:id="22"/>
    <w:bookmarkStart w:name="z34" w:id="23"/>
    <w:p>
      <w:pPr>
        <w:spacing w:after="0"/>
        <w:ind w:left="0"/>
        <w:jc w:val="both"/>
      </w:pPr>
      <w:r>
        <w:rPr>
          <w:rFonts w:ascii="Times New Roman"/>
          <w:b w:val="false"/>
          <w:i w:val="false"/>
          <w:color w:val="000000"/>
          <w:sz w:val="28"/>
        </w:rPr>
        <w:t>
      4) өтініш беруші мен СР3Р халықаралық сертификаттары немесе халықаралық қаржы ұйымдары әзірлеген немесе таныған халықаралық сертификаттау бағдарламасы бойынша мемлекеттік-жекешелік әріптестік саласында өзге де сертификаттары және мемлекеттік-жекешелік әріптестік саласында жұмыс тәжірибесі бар қызметкерлердің әрқайсысы арасындағы еңбек қатынастарын растайтын еңбек шарттарының (келісімдерінің) көшірмесі;";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"25. Атауы өзгерген жағдайда аккредиттелген тұлға уәкілетті органға бұрын берілген аккредиттеу туралы куәлікті және заңды тұлғаның атауының өзгеру фактісін растайтын құжаттарды қоса бере отырып, аккредиттеу туралы куәлікті қайта ресімдеу туралы өтінішті еркін нысанда береді.</w:t>
      </w:r>
    </w:p>
    <w:bookmarkEnd w:id="24"/>
    <w:bookmarkStart w:name="z37" w:id="25"/>
    <w:p>
      <w:pPr>
        <w:spacing w:after="0"/>
        <w:ind w:left="0"/>
        <w:jc w:val="both"/>
      </w:pPr>
      <w:r>
        <w:rPr>
          <w:rFonts w:ascii="Times New Roman"/>
          <w:b w:val="false"/>
          <w:i w:val="false"/>
          <w:color w:val="000000"/>
          <w:sz w:val="28"/>
        </w:rPr>
        <w:t>
      Уәкілетті орган тиісті өтініш келіп түскен күннен бастап 3 (үш) жұмыс күнінен кешіктірмей аккредиттеу туралы куәлікті қайта ресімдейді және қайта ресімделген аккредиттеу туралы куәлікті көрсетілетін қызметті берушінің кеңсесі арқылы өтініш берушіге жібереді. Қайта ресімделген куәлік соның орнына қайта ресімделген аккредиттеу туралы куәлік берілген аккредиттеу туралы куәліктің қолданылу мерзімі аяқталғанға дейінгі қалған кезеңге беріледі.</w:t>
      </w:r>
    </w:p>
    <w:bookmarkEnd w:id="25"/>
    <w:bookmarkStart w:name="z38" w:id="26"/>
    <w:p>
      <w:pPr>
        <w:spacing w:after="0"/>
        <w:ind w:left="0"/>
        <w:jc w:val="both"/>
      </w:pPr>
      <w:r>
        <w:rPr>
          <w:rFonts w:ascii="Times New Roman"/>
          <w:b w:val="false"/>
          <w:i w:val="false"/>
          <w:color w:val="000000"/>
          <w:sz w:val="28"/>
        </w:rPr>
        <w:t>
      Қайта ресімделген куәлік соның орнына берілген аккредиттеу туралы бұрын берілген куәлік жарамсыз деп танылады және уәкілетті орган Аккредиттелген тұлғалар тізіліміне тиісті ақпаратты енгізеді.</w:t>
      </w:r>
    </w:p>
    <w:bookmarkEnd w:id="26"/>
    <w:bookmarkStart w:name="z39" w:id="27"/>
    <w:p>
      <w:pPr>
        <w:spacing w:after="0"/>
        <w:ind w:left="0"/>
        <w:jc w:val="both"/>
      </w:pPr>
      <w:r>
        <w:rPr>
          <w:rFonts w:ascii="Times New Roman"/>
          <w:b w:val="false"/>
          <w:i w:val="false"/>
          <w:color w:val="000000"/>
          <w:sz w:val="28"/>
        </w:rPr>
        <w:t>
      26. Аккредиттеу туралы куәлікте қателер анықталған жағдайда аккредиттелген тұлға уәкілетті органға оларды түзету туралы өтінішті еркін нысанда береді.</w:t>
      </w:r>
    </w:p>
    <w:bookmarkEnd w:id="27"/>
    <w:bookmarkStart w:name="z40" w:id="28"/>
    <w:p>
      <w:pPr>
        <w:spacing w:after="0"/>
        <w:ind w:left="0"/>
        <w:jc w:val="both"/>
      </w:pPr>
      <w:r>
        <w:rPr>
          <w:rFonts w:ascii="Times New Roman"/>
          <w:b w:val="false"/>
          <w:i w:val="false"/>
          <w:color w:val="000000"/>
          <w:sz w:val="28"/>
        </w:rPr>
        <w:t>
      Уәкілетті орган өтініш беруші тиісті өтінішті берген күннен бастап 3 (үш) жұмыс күні ішінде Аккредиттелген тұлғалардың тізіліміне қажетті өзгерістер енгізеді және тиісті түзетулері бар аккредиттеу туралы куәлікті көрсетілетін қызметті берушінің кеңсесі арқылы өтініш берушіге жібереді.";</w:t>
      </w:r>
    </w:p>
    <w:bookmarkEnd w:id="28"/>
    <w:bookmarkStart w:name="z41" w:id="29"/>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29"/>
    <w:bookmarkStart w:name="z42" w:id="30"/>
    <w:p>
      <w:pPr>
        <w:spacing w:after="0"/>
        <w:ind w:left="0"/>
        <w:jc w:val="both"/>
      </w:pPr>
      <w:r>
        <w:rPr>
          <w:rFonts w:ascii="Times New Roman"/>
          <w:b w:val="false"/>
          <w:i w:val="false"/>
          <w:color w:val="000000"/>
          <w:sz w:val="28"/>
        </w:rPr>
        <w:t>
      "4) егер аккредиттелген заңды тұлға немесе оның құрылтайшылары (қатысушылары) немесе басшылары Қазақстан Республикасының заңнамасында белгіленген тәртіппен терроризм мен экстремизмді қаржыландыруға байланысты ұйымдар мен тұлғалардың тізбесіне енгізілсе;</w:t>
      </w:r>
    </w:p>
    <w:bookmarkEnd w:id="30"/>
    <w:bookmarkStart w:name="z43" w:id="31"/>
    <w:p>
      <w:pPr>
        <w:spacing w:after="0"/>
        <w:ind w:left="0"/>
        <w:jc w:val="both"/>
      </w:pPr>
      <w:r>
        <w:rPr>
          <w:rFonts w:ascii="Times New Roman"/>
          <w:b w:val="false"/>
          <w:i w:val="false"/>
          <w:color w:val="000000"/>
          <w:sz w:val="28"/>
        </w:rPr>
        <w:t>
      5) аккредиттелген ұйымның біліктілік талаптарына сай келмеуі туралы ақпарат берілмеген немесе уақтылы берілмеген кезде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45" w:id="32"/>
    <w:p>
      <w:pPr>
        <w:spacing w:after="0"/>
        <w:ind w:left="0"/>
        <w:jc w:val="both"/>
      </w:pPr>
      <w:r>
        <w:rPr>
          <w:rFonts w:ascii="Times New Roman"/>
          <w:b w:val="false"/>
          <w:i w:val="false"/>
          <w:color w:val="000000"/>
          <w:sz w:val="28"/>
        </w:rPr>
        <w:t>
      "40. Уәкілетті органның және (немесе) оның лауазымды адамдарының мемлекеттік қызмет көрсету мәселелері бойынша шешімдеріне, әрекеттеріне (әрекетсіздігіне) шағымдану уәкілетті орган басшысының атына электрондық форматта уәкілетті органның www.economy.gov.kz. интернет-ресурсында, сондай-ақ жазбаша нысанда поштамен не қолма-қол Қазақстан Республикасының Ұлттық экономика министрлігі, Астана қаласы, Мәңгілік Ел даңғылы, 8, Министрліктер үйі, 7-кіреберіс мекенжайындағы уәкілетті органның кеңсесі арқылы шағым беру жолымен жүзеге асырылады.".</w:t>
      </w:r>
    </w:p>
    <w:bookmarkEnd w:id="32"/>
    <w:bookmarkStart w:name="z46" w:id="3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3"/>
    <w:bookmarkStart w:name="z47" w:id="34"/>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және қаржы секторын дамыту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34"/>
    <w:bookmarkStart w:name="z48"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5"/>
    <w:bookmarkStart w:name="z49"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енгізілетін үшінші, төртінші, бесінші, алтыншы абзацтарын қоспағанда, 2026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51" w:id="37"/>
    <w:p>
      <w:pPr>
        <w:spacing w:after="0"/>
        <w:ind w:left="0"/>
        <w:jc w:val="both"/>
      </w:pPr>
      <w:r>
        <w:rPr>
          <w:rFonts w:ascii="Times New Roman"/>
          <w:b w:val="false"/>
          <w:i w:val="false"/>
          <w:color w:val="000000"/>
          <w:sz w:val="28"/>
        </w:rPr>
        <w:t>
      "КЕЛІСІЛДІ"</w:t>
      </w:r>
    </w:p>
    <w:bookmarkEnd w:id="37"/>
    <w:bookmarkStart w:name="z52" w:id="38"/>
    <w:p>
      <w:pPr>
        <w:spacing w:after="0"/>
        <w:ind w:left="0"/>
        <w:jc w:val="both"/>
      </w:pPr>
      <w:r>
        <w:rPr>
          <w:rFonts w:ascii="Times New Roman"/>
          <w:b w:val="false"/>
          <w:i w:val="false"/>
          <w:color w:val="000000"/>
          <w:sz w:val="28"/>
        </w:rPr>
        <w:t>
      Қазақстан Республикасының</w:t>
      </w:r>
    </w:p>
    <w:bookmarkEnd w:id="38"/>
    <w:bookmarkStart w:name="z53" w:id="39"/>
    <w:p>
      <w:pPr>
        <w:spacing w:after="0"/>
        <w:ind w:left="0"/>
        <w:jc w:val="both"/>
      </w:pPr>
      <w:r>
        <w:rPr>
          <w:rFonts w:ascii="Times New Roman"/>
          <w:b w:val="false"/>
          <w:i w:val="false"/>
          <w:color w:val="000000"/>
          <w:sz w:val="28"/>
        </w:rPr>
        <w:t>
      Жасанды интеллект және</w:t>
      </w:r>
    </w:p>
    <w:bookmarkEnd w:id="39"/>
    <w:bookmarkStart w:name="z54" w:id="40"/>
    <w:p>
      <w:pPr>
        <w:spacing w:after="0"/>
        <w:ind w:left="0"/>
        <w:jc w:val="both"/>
      </w:pPr>
      <w:r>
        <w:rPr>
          <w:rFonts w:ascii="Times New Roman"/>
          <w:b w:val="false"/>
          <w:i w:val="false"/>
          <w:color w:val="000000"/>
          <w:sz w:val="28"/>
        </w:rPr>
        <w:t>
      цифрлық даму министрлігі</w:t>
      </w:r>
    </w:p>
    <w:bookmarkEnd w:id="40"/>
    <w:bookmarkStart w:name="z55" w:id="41"/>
    <w:p>
      <w:pPr>
        <w:spacing w:after="0"/>
        <w:ind w:left="0"/>
        <w:jc w:val="both"/>
      </w:pPr>
      <w:r>
        <w:rPr>
          <w:rFonts w:ascii="Times New Roman"/>
          <w:b w:val="false"/>
          <w:i w:val="false"/>
          <w:color w:val="000000"/>
          <w:sz w:val="28"/>
        </w:rPr>
        <w:t>
      "КЕЛІСІЛДІ"</w:t>
      </w:r>
    </w:p>
    <w:bookmarkEnd w:id="41"/>
    <w:bookmarkStart w:name="z56" w:id="42"/>
    <w:p>
      <w:pPr>
        <w:spacing w:after="0"/>
        <w:ind w:left="0"/>
        <w:jc w:val="both"/>
      </w:pPr>
      <w:r>
        <w:rPr>
          <w:rFonts w:ascii="Times New Roman"/>
          <w:b w:val="false"/>
          <w:i w:val="false"/>
          <w:color w:val="000000"/>
          <w:sz w:val="28"/>
        </w:rPr>
        <w:t>
      Қазақстан Республикасының</w:t>
      </w:r>
    </w:p>
    <w:bookmarkEnd w:id="42"/>
    <w:bookmarkStart w:name="z57" w:id="43"/>
    <w:p>
      <w:pPr>
        <w:spacing w:after="0"/>
        <w:ind w:left="0"/>
        <w:jc w:val="both"/>
      </w:pPr>
      <w:r>
        <w:rPr>
          <w:rFonts w:ascii="Times New Roman"/>
          <w:b w:val="false"/>
          <w:i w:val="false"/>
          <w:color w:val="000000"/>
          <w:sz w:val="28"/>
        </w:rPr>
        <w:t>
      Қаржы министрлігі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12 ақпандағы</w:t>
            </w:r>
            <w:r>
              <w:br/>
            </w:r>
            <w:r>
              <w:rPr>
                <w:rFonts w:ascii="Times New Roman"/>
                <w:b w:val="false"/>
                <w:i w:val="false"/>
                <w:color w:val="000000"/>
                <w:sz w:val="20"/>
              </w:rPr>
              <w:t>№ 12 бұйрығына</w:t>
            </w:r>
            <w:r>
              <w:br/>
            </w:r>
            <w:r>
              <w:rPr>
                <w:rFonts w:ascii="Times New Roman"/>
                <w:b w:val="false"/>
                <w:i w:val="false"/>
                <w:color w:val="000000"/>
                <w:sz w:val="20"/>
              </w:rPr>
              <w:t>қосымша</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консультациялық сүйемелдеуді,</w:t>
            </w:r>
            <w:r>
              <w:br/>
            </w:r>
            <w:r>
              <w:rPr>
                <w:rFonts w:ascii="Times New Roman"/>
                <w:b w:val="false"/>
                <w:i w:val="false"/>
                <w:color w:val="000000"/>
                <w:sz w:val="20"/>
              </w:rPr>
              <w:t>сондай-ақ олардың</w:t>
            </w:r>
            <w:r>
              <w:br/>
            </w:r>
            <w:r>
              <w:rPr>
                <w:rFonts w:ascii="Times New Roman"/>
                <w:b w:val="false"/>
                <w:i w:val="false"/>
                <w:color w:val="000000"/>
                <w:sz w:val="20"/>
              </w:rPr>
              <w:t>сараптамасын жүзеге асыратын</w:t>
            </w:r>
            <w:r>
              <w:br/>
            </w:r>
            <w:r>
              <w:rPr>
                <w:rFonts w:ascii="Times New Roman"/>
                <w:b w:val="false"/>
                <w:i w:val="false"/>
                <w:color w:val="000000"/>
                <w:sz w:val="20"/>
              </w:rPr>
              <w:t>тұлғаларды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9" w:id="44"/>
    <w:p>
      <w:pPr>
        <w:spacing w:after="0"/>
        <w:ind w:left="0"/>
        <w:jc w:val="left"/>
      </w:pPr>
      <w:r>
        <w:rPr>
          <w:rFonts w:ascii="Times New Roman"/>
          <w:b/>
          <w:i w:val="false"/>
          <w:color w:val="000000"/>
        </w:rPr>
        <w:t xml:space="preserve"> "Мемлекеттік-жекешелік әріптестік жобаларын консультациялық сүйемелдеу және (немесе) сараптау бойынша тұлғаларды аккредиттеу" мемлекеттік қызметін көрсетуге қойылатын талаптар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1) куәлік беру – 10 (он) жұмыс күні;</w:t>
            </w:r>
          </w:p>
          <w:bookmarkEnd w:id="45"/>
          <w:p>
            <w:pPr>
              <w:spacing w:after="20"/>
              <w:ind w:left="20"/>
              <w:jc w:val="both"/>
            </w:pPr>
            <w:r>
              <w:rPr>
                <w:rFonts w:ascii="Times New Roman"/>
                <w:b w:val="false"/>
                <w:i w:val="false"/>
                <w:color w:val="000000"/>
                <w:sz w:val="20"/>
              </w:rPr>
              <w:t>
2) тұлғаның атауы немесе орналасқан жері өзгерген кезде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беру немесе қайта ресімдеу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немесе мереке болып табылатын күндерді қоспағанда, белгіленген жұмыс графигі дүйсенбі – жұма аралығында сағат 8.00-ден 17.30-ға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1) куәлікті беру кезінде:</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а) осы Қағидаларға 2-қосымшаға сәйкес көрсетілетін қызметті алушының өтінімі;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осы Қағидаларға 3-қосымшаға сәйкес аккредиттелетін тұлға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в) СР3Р халықаралық сертификаттарының, жоғары білім туралы дипломдардың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 өтініш беруші мен СР3Р халықаралық сертификаттары немесе халықаралық қаржы ұйымдары әзірлеген немесе таныған халықаралық сертификаттау бағдарламасы бойынша мемлекеттік-жекешелік әріптестік саласында өзге де сертификаттары және мемлекеттік-жекешелік әріптестік саласында жұмыс тәжірибесі бар қызметкерлердің әрқайсысы арасындағы еңбек қатынастарын растайтын еңбек шарттарының (келісімдерінің)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д) мемлекеттік-жекешелік әріптестік саласындағы штат мамандарының жұмыс тәжірибесін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куәлікті қайта ресімдеу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 еркін нысанда жасалған куәлікті қайта ресімдеу туралы өтініштің көшірмесі;</w:t>
            </w:r>
          </w:p>
          <w:p>
            <w:pPr>
              <w:spacing w:after="20"/>
              <w:ind w:left="20"/>
              <w:jc w:val="both"/>
            </w:pPr>
            <w:r>
              <w:rPr>
                <w:rFonts w:ascii="Times New Roman"/>
                <w:b w:val="false"/>
                <w:i w:val="false"/>
                <w:color w:val="000000"/>
                <w:sz w:val="20"/>
              </w:rPr>
              <w:t>
б) заңды тұлға атауының өзгергенін растайтын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1) осы Қағидаларда белгіленген талаптарға сәйкес келмейтін өтінім немесе толық жинақы емес өтінім немесе қолданылу мерзімі өткен құжаттарды немесе мәліметтерді қамтитын өтінім, сондай-ақ мәтіні толық немесе ішінара оқылмайтын өтінім немесе оған қоса берілген құжаттар ұсыну;</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 аккредиттеуден өту үшін ұсынған құжаттардың анық еместігінің анықталуы және (немесе) ұсынылған құжаттарда қамтылған деректердің (мәліметтердің) анық еместігінің немесе толық еместігінің анықталуы;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берушінің осы Қағидаларда белгіленген біліктілік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заңды күшіне енген аккредиттеуді алуға байланысты қызметке немесе қызметтің жекелеген түрлеріне тыйым салу туралы сот шешімінің болуы;</w:t>
            </w:r>
          </w:p>
          <w:p>
            <w:pPr>
              <w:spacing w:after="20"/>
              <w:ind w:left="20"/>
              <w:jc w:val="both"/>
            </w:pPr>
            <w:r>
              <w:rPr>
                <w:rFonts w:ascii="Times New Roman"/>
                <w:b w:val="false"/>
                <w:i w:val="false"/>
                <w:color w:val="000000"/>
                <w:sz w:val="20"/>
              </w:rPr>
              <w:t>
5) заңды тұлғаның немесе оның құрылтайшыларының (қатысушыларының) немесе басшыларының Қазақстан Республикасының заңнамасында белгіленген тәртіппен терроризм мен экстремизмді қаржыландырумен байланысты ұйымдар мен тұлғалардың тізбесіне енгізілуі.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бойынша анықтама қызметтерінің байланыс телефондары уәкілетті органның www.economy.gov.kz. интернет-ресурсында орналастырылған.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