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7062" w14:textId="5b3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10 ақпандағы № 49 бұйрығы. Қазақстан Республикасының Әділет министрлігінде 2026 жылғы 16 ақпанда № 37977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№14183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Кепілдік беру жағдайларын реттеуге арналған резервті есептеу және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Болжамды және көзделмеген шығындар/залалдарды анықтаған соң, Бірыңғай оператор өзінің шығындарының/залалдарының жиынтық сомасын, нысаналы деңгейін және кепілдік беру жағдайын реттеуге арналған резерв мөлшерін осы Әдістеменің (1) және (3) формулаларына сәйкес есептейді.";</w:t>
      </w:r>
    </w:p>
    <w:bookmarkEnd w:id="3"/>
    <w:bookmarkStart w:name="z9" w:id="4"/>
    <w:p>
      <w:pPr>
        <w:spacing w:after="0"/>
        <w:ind w:left="0"/>
        <w:jc w:val="both"/>
      </w:pPr>
      <w:r>
        <w:rPr>
          <w:rFonts w:ascii="Times New Roman"/>
          <w:b w:val="false"/>
          <w:i w:val="false"/>
          <w:color w:val="000000"/>
          <w:sz w:val="28"/>
        </w:rPr>
        <w:t>
      мынадай мазмұндағы 8-тармақпен толықтырылсын:</w:t>
      </w:r>
    </w:p>
    <w:bookmarkEnd w:id="4"/>
    <w:bookmarkStart w:name="z10" w:id="5"/>
    <w:p>
      <w:pPr>
        <w:spacing w:after="0"/>
        <w:ind w:left="0"/>
        <w:jc w:val="both"/>
      </w:pPr>
      <w:r>
        <w:rPr>
          <w:rFonts w:ascii="Times New Roman"/>
          <w:b w:val="false"/>
          <w:i w:val="false"/>
          <w:color w:val="000000"/>
          <w:sz w:val="28"/>
        </w:rPr>
        <w:t>
      "8. Егер Бірыңғай оператор кепілдік беру туралы шарттар бойынша Бірыңғай оператордың міндеттемелерін орындауға байланысты шығындарды жүзеге асыру кезінде залал шеккен жағдайда, кепілдік беру жағдайларын реттеуге арналған резервтің мөлшері осындай залалдар сомасына азайтылады.".</w:t>
      </w:r>
    </w:p>
    <w:bookmarkEnd w:id="5"/>
    <w:bookmarkStart w:name="z11"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Өнеркәсіп және құрылыс министрілігінің интернет-ресурсына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