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0d4f" w14:textId="da20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4 ақпандағы № 11 бұйрығы. Қазақстан Республикасының Әділет министрлігінде 2026 жылғы 6 ақпанда № 37945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жариялағаннан күннен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Көлік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Су ресурстары және</w:t>
      </w:r>
    </w:p>
    <w:bookmarkEnd w:id="13"/>
    <w:bookmarkStart w:name="z19" w:id="14"/>
    <w:p>
      <w:pPr>
        <w:spacing w:after="0"/>
        <w:ind w:left="0"/>
        <w:jc w:val="both"/>
      </w:pPr>
      <w:r>
        <w:rPr>
          <w:rFonts w:ascii="Times New Roman"/>
          <w:b w:val="false"/>
          <w:i w:val="false"/>
          <w:color w:val="000000"/>
          <w:sz w:val="28"/>
        </w:rPr>
        <w:t>
      ирригация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Энергетика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ақпандағы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18"/>
    <w:bookmarkStart w:name="z25" w:id="19"/>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 енгізілсін: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21"/>
    <w:p>
      <w:pPr>
        <w:spacing w:after="0"/>
        <w:ind w:left="0"/>
        <w:jc w:val="both"/>
      </w:pPr>
      <w:r>
        <w:rPr>
          <w:rFonts w:ascii="Times New Roman"/>
          <w:b w:val="false"/>
          <w:i w:val="false"/>
          <w:color w:val="000000"/>
          <w:sz w:val="28"/>
        </w:rPr>
        <w:t xml:space="preserve">
      2. "Реттеліп көрсетілетін қызметтердің тізбесін бекіту туралы" Қазақстан Республикасы Ұлттық экономика министрінің 2019 жылғы 18 сәуірдегі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18558 болып тіркелген) мынадай өзгерістер енгізілсін: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Реттеліп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және алтыншы абзацтары алып тасталсын.</w:t>
      </w:r>
    </w:p>
    <w:bookmarkStart w:name="z31" w:id="23"/>
    <w:p>
      <w:pPr>
        <w:spacing w:after="0"/>
        <w:ind w:left="0"/>
        <w:jc w:val="both"/>
      </w:pPr>
      <w:r>
        <w:rPr>
          <w:rFonts w:ascii="Times New Roman"/>
          <w:b w:val="false"/>
          <w:i w:val="false"/>
          <w:color w:val="000000"/>
          <w:sz w:val="28"/>
        </w:rPr>
        <w:t xml:space="preserve">
      3.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33" w:id="24"/>
    <w:p>
      <w:pPr>
        <w:spacing w:after="0"/>
        <w:ind w:left="0"/>
        <w:jc w:val="both"/>
      </w:pPr>
      <w:r>
        <w:rPr>
          <w:rFonts w:ascii="Times New Roman"/>
          <w:b w:val="false"/>
          <w:i w:val="false"/>
          <w:color w:val="000000"/>
          <w:sz w:val="28"/>
        </w:rPr>
        <w:t xml:space="preserve">
      8) тармақша алып тасталсын; </w:t>
      </w:r>
    </w:p>
    <w:bookmarkEnd w:id="24"/>
    <w:bookmarkStart w:name="z34" w:id="25"/>
    <w:p>
      <w:pPr>
        <w:spacing w:after="0"/>
        <w:ind w:left="0"/>
        <w:jc w:val="both"/>
      </w:pPr>
      <w:r>
        <w:rPr>
          <w:rFonts w:ascii="Times New Roman"/>
          <w:b w:val="false"/>
          <w:i w:val="false"/>
          <w:color w:val="000000"/>
          <w:sz w:val="28"/>
        </w:rPr>
        <w:t>
      21) тармақшасы алып тасталсын.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бұрудың көрсетілетін қызметтерін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 Шартта мынадай негізгі ұғымдар пайдаланылады:</w:t>
      </w:r>
    </w:p>
    <w:bookmarkEnd w:id="27"/>
    <w:bookmarkStart w:name="z38" w:id="28"/>
    <w:p>
      <w:pPr>
        <w:spacing w:after="0"/>
        <w:ind w:left="0"/>
        <w:jc w:val="both"/>
      </w:pPr>
      <w:r>
        <w:rPr>
          <w:rFonts w:ascii="Times New Roman"/>
          <w:b w:val="false"/>
          <w:i w:val="false"/>
          <w:color w:val="000000"/>
          <w:sz w:val="28"/>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bookmarkEnd w:id="28"/>
    <w:bookmarkStart w:name="z39" w:id="29"/>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bookmarkEnd w:id="29"/>
    <w:bookmarkStart w:name="z40" w:id="30"/>
    <w:p>
      <w:pPr>
        <w:spacing w:after="0"/>
        <w:ind w:left="0"/>
        <w:jc w:val="both"/>
      </w:pPr>
      <w:r>
        <w:rPr>
          <w:rFonts w:ascii="Times New Roman"/>
          <w:b w:val="false"/>
          <w:i w:val="false"/>
          <w:color w:val="000000"/>
          <w:sz w:val="28"/>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bookmarkEnd w:id="30"/>
    <w:bookmarkStart w:name="z41" w:id="31"/>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1"/>
    <w:bookmarkStart w:name="z42" w:id="32"/>
    <w:p>
      <w:pPr>
        <w:spacing w:after="0"/>
        <w:ind w:left="0"/>
        <w:jc w:val="both"/>
      </w:pPr>
      <w:r>
        <w:rPr>
          <w:rFonts w:ascii="Times New Roman"/>
          <w:b w:val="false"/>
          <w:i w:val="false"/>
          <w:color w:val="000000"/>
          <w:sz w:val="28"/>
        </w:rPr>
        <w:t xml:space="preserve">
      су тұтыну нормасы –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bookmarkEnd w:id="32"/>
    <w:bookmarkStart w:name="z43" w:id="33"/>
    <w:p>
      <w:pPr>
        <w:spacing w:after="0"/>
        <w:ind w:left="0"/>
        <w:jc w:val="both"/>
      </w:pPr>
      <w:r>
        <w:rPr>
          <w:rFonts w:ascii="Times New Roman"/>
          <w:b w:val="false"/>
          <w:i w:val="false"/>
          <w:color w:val="000000"/>
          <w:sz w:val="28"/>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bookmarkEnd w:id="33"/>
    <w:bookmarkStart w:name="z44" w:id="34"/>
    <w:p>
      <w:pPr>
        <w:spacing w:after="0"/>
        <w:ind w:left="0"/>
        <w:jc w:val="both"/>
      </w:pPr>
      <w:r>
        <w:rPr>
          <w:rFonts w:ascii="Times New Roman"/>
          <w:b w:val="false"/>
          <w:i w:val="false"/>
          <w:color w:val="000000"/>
          <w:sz w:val="28"/>
        </w:rPr>
        <w:t>
      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bookmarkEnd w:id="34"/>
    <w:bookmarkStart w:name="z45" w:id="35"/>
    <w:p>
      <w:pPr>
        <w:spacing w:after="0"/>
        <w:ind w:left="0"/>
        <w:jc w:val="both"/>
      </w:pPr>
      <w:r>
        <w:rPr>
          <w:rFonts w:ascii="Times New Roman"/>
          <w:b w:val="false"/>
          <w:i w:val="false"/>
          <w:color w:val="000000"/>
          <w:sz w:val="28"/>
        </w:rPr>
        <w:t>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bookmarkEnd w:id="35"/>
    <w:bookmarkStart w:name="z46" w:id="36"/>
    <w:p>
      <w:pPr>
        <w:spacing w:after="0"/>
        <w:ind w:left="0"/>
        <w:jc w:val="both"/>
      </w:pPr>
      <w:r>
        <w:rPr>
          <w:rFonts w:ascii="Times New Roman"/>
          <w:b w:val="false"/>
          <w:i w:val="false"/>
          <w:color w:val="000000"/>
          <w:sz w:val="28"/>
        </w:rPr>
        <w:t>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bookmarkEnd w:id="36"/>
    <w:bookmarkStart w:name="z47" w:id="37"/>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bookmarkEnd w:id="37"/>
    <w:bookmarkStart w:name="z48" w:id="38"/>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bookmarkStart w:name="z50" w:id="39"/>
    <w:p>
      <w:pPr>
        <w:spacing w:after="0"/>
        <w:ind w:left="0"/>
        <w:jc w:val="both"/>
      </w:pPr>
      <w:r>
        <w:rPr>
          <w:rFonts w:ascii="Times New Roman"/>
          <w:b w:val="false"/>
          <w:i w:val="false"/>
          <w:color w:val="000000"/>
          <w:sz w:val="28"/>
        </w:rPr>
        <w:t xml:space="preserve">
      көрсетілген бұйрықпен бекітілген суды магистральдық құбыржолдар арқылы беру жөніндегі қызметтерді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 Шартта мынадай негізгі ұғымдар пайдаланылады:</w:t>
      </w:r>
    </w:p>
    <w:bookmarkEnd w:id="40"/>
    <w:bookmarkStart w:name="z53" w:id="41"/>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41"/>
    <w:bookmarkStart w:name="z54" w:id="42"/>
    <w:p>
      <w:pPr>
        <w:spacing w:after="0"/>
        <w:ind w:left="0"/>
        <w:jc w:val="both"/>
      </w:pPr>
      <w:r>
        <w:rPr>
          <w:rFonts w:ascii="Times New Roman"/>
          <w:b w:val="false"/>
          <w:i w:val="false"/>
          <w:color w:val="000000"/>
          <w:sz w:val="28"/>
        </w:rPr>
        <w:t>
      есепке алу аспаптарын салыстырып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bookmarkEnd w:id="42"/>
    <w:bookmarkStart w:name="z55" w:id="43"/>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43"/>
    <w:bookmarkStart w:name="z56" w:id="44"/>
    <w:p>
      <w:pPr>
        <w:spacing w:after="0"/>
        <w:ind w:left="0"/>
        <w:jc w:val="both"/>
      </w:pPr>
      <w:r>
        <w:rPr>
          <w:rFonts w:ascii="Times New Roman"/>
          <w:b w:val="false"/>
          <w:i w:val="false"/>
          <w:color w:val="000000"/>
          <w:sz w:val="28"/>
        </w:rPr>
        <w:t>
      магистральдық құбыржол – суды су жинақтағыштан су таратқыштарға дейін (суды магистральдық құбыржолдан су пайдаланушылар топтарына жеткізу) жеткізуге арналған гидротехникалық құрылыстар кешені;</w:t>
      </w:r>
    </w:p>
    <w:bookmarkEnd w:id="44"/>
    <w:bookmarkStart w:name="z57" w:id="45"/>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магистральдық құбыржолдың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bookmarkEnd w:id="45"/>
    <w:bookmarkStart w:name="z58" w:id="46"/>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bookmarkEnd w:id="46"/>
    <w:bookmarkStart w:name="z59" w:id="47"/>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bookmarkEnd w:id="47"/>
    <w:bookmarkStart w:name="z60" w:id="48"/>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магистральдық құбыр жолдары арқылы су беру үшін қарастыра алатын су көлемі;</w:t>
      </w:r>
    </w:p>
    <w:bookmarkEnd w:id="48"/>
    <w:bookmarkStart w:name="z61" w:id="49"/>
    <w:p>
      <w:pPr>
        <w:spacing w:after="0"/>
        <w:ind w:left="0"/>
        <w:jc w:val="both"/>
      </w:pPr>
      <w:r>
        <w:rPr>
          <w:rFonts w:ascii="Times New Roman"/>
          <w:b w:val="false"/>
          <w:i w:val="false"/>
          <w:color w:val="000000"/>
          <w:sz w:val="28"/>
        </w:rPr>
        <w:t>
      теңгерімдік тиісілілікті бөлу шекарасы – магистральдық құбыржолдың элементтерін иелері арасында меншік, шаруашылық жүргізу немесе жедел басқару белгілері бойынша бөлу сызығы;</w:t>
      </w:r>
    </w:p>
    <w:bookmarkEnd w:id="49"/>
    <w:bookmarkStart w:name="z62" w:id="50"/>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bookmarkEnd w:id="50"/>
    <w:bookmarkStart w:name="z63" w:id="51"/>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bookmarkEnd w:id="51"/>
    <w:bookmarkStart w:name="z64" w:id="52"/>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bookmarkEnd w:id="52"/>
    <w:bookmarkStart w:name="z65" w:id="53"/>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bookmarkEnd w:id="53"/>
    <w:bookmarkStart w:name="z66" w:id="54"/>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bookmarkEnd w:id="54"/>
    <w:bookmarkStart w:name="z67" w:id="55"/>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bookmarkEnd w:id="55"/>
    <w:bookmarkStart w:name="z68" w:id="56"/>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p>
    <w:bookmarkStart w:name="z70" w:id="57"/>
    <w:p>
      <w:pPr>
        <w:spacing w:after="0"/>
        <w:ind w:left="0"/>
        <w:jc w:val="both"/>
      </w:pPr>
      <w:r>
        <w:rPr>
          <w:rFonts w:ascii="Times New Roman"/>
          <w:b w:val="false"/>
          <w:i w:val="false"/>
          <w:color w:val="000000"/>
          <w:sz w:val="28"/>
        </w:rPr>
        <w:t xml:space="preserve">
      4.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толықтыру енгізілсін:</w:t>
      </w:r>
    </w:p>
    <w:bookmarkEnd w:id="57"/>
    <w:bookmarkStart w:name="z71" w:id="58"/>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мынадай мазмұндағы 8-1-тармақпен толықтырылсын:</w:t>
      </w:r>
    </w:p>
    <w:bookmarkEnd w:id="59"/>
    <w:bookmarkStart w:name="z73" w:id="60"/>
    <w:p>
      <w:pPr>
        <w:spacing w:after="0"/>
        <w:ind w:left="0"/>
        <w:jc w:val="both"/>
      </w:pPr>
      <w:r>
        <w:rPr>
          <w:rFonts w:ascii="Times New Roman"/>
          <w:b w:val="false"/>
          <w:i w:val="false"/>
          <w:color w:val="000000"/>
          <w:sz w:val="28"/>
        </w:rPr>
        <w:t>
      "8-1. 2025 жылғы 1 шілдеден бастап жылу энергиясын беру, бөлу және өткізу реттеліп көрсетілетін қызметті қолданысқа енгізе отырып, уәкілетті орган тіркелімге тиісті өзгерістер енгізеді.</w:t>
      </w:r>
    </w:p>
    <w:bookmarkEnd w:id="60"/>
    <w:bookmarkStart w:name="z74" w:id="61"/>
    <w:p>
      <w:pPr>
        <w:spacing w:after="0"/>
        <w:ind w:left="0"/>
        <w:jc w:val="both"/>
      </w:pPr>
      <w:r>
        <w:rPr>
          <w:rFonts w:ascii="Times New Roman"/>
          <w:b w:val="false"/>
          <w:i w:val="false"/>
          <w:color w:val="000000"/>
          <w:sz w:val="28"/>
        </w:rPr>
        <w:t>
      Тіркелімге өзгерістер енгізу туралы шешім уәкілетті органның бұйрығымен ресімделеді.".</w:t>
      </w:r>
    </w:p>
    <w:bookmarkEnd w:id="61"/>
    <w:bookmarkStart w:name="z75" w:id="62"/>
    <w:p>
      <w:pPr>
        <w:spacing w:after="0"/>
        <w:ind w:left="0"/>
        <w:jc w:val="both"/>
      </w:pPr>
      <w:r>
        <w:rPr>
          <w:rFonts w:ascii="Times New Roman"/>
          <w:b w:val="false"/>
          <w:i w:val="false"/>
          <w:color w:val="000000"/>
          <w:sz w:val="28"/>
        </w:rPr>
        <w:t xml:space="preserve">
      5.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 енгізілсін:</w:t>
      </w:r>
    </w:p>
    <w:bookmarkEnd w:id="62"/>
    <w:bookmarkStart w:name="z76" w:id="63"/>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3"/>
    <w:bookmarkStart w:name="z77" w:id="64"/>
    <w:p>
      <w:pPr>
        <w:spacing w:after="0"/>
        <w:ind w:left="0"/>
        <w:jc w:val="both"/>
      </w:pPr>
      <w:r>
        <w:rPr>
          <w:rFonts w:ascii="Times New Roman"/>
          <w:b w:val="false"/>
          <w:i w:val="false"/>
          <w:color w:val="000000"/>
          <w:sz w:val="28"/>
        </w:rPr>
        <w:t>
      мынадай мазмұндағы 63-1-тармақпен толықтырылсын:</w:t>
      </w:r>
    </w:p>
    <w:bookmarkEnd w:id="64"/>
    <w:bookmarkStart w:name="z78" w:id="65"/>
    <w:p>
      <w:pPr>
        <w:spacing w:after="0"/>
        <w:ind w:left="0"/>
        <w:jc w:val="both"/>
      </w:pPr>
      <w:r>
        <w:rPr>
          <w:rFonts w:ascii="Times New Roman"/>
          <w:b w:val="false"/>
          <w:i w:val="false"/>
          <w:color w:val="000000"/>
          <w:sz w:val="28"/>
        </w:rPr>
        <w:t xml:space="preserve">
      "63-1. Қызмет түрін жылу энергиясын беруге, таратуға және өткізуге өзгерткен субъектілер 2025 жылғы 1 шілдеден бастап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 тариф бекітілгенге дейін жылу энергиясын өткізу жөніндегі ұқсас қызметті бұрын жүзеге асырған субъектілер үшін белгіленген тарифті қолданады.";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"111. Тарифке қосылатын пайданың деңгейі инвестициялық бағдарламаны іске асыру үшін қажетті қаражатты және амортизациялық аударымдарды ескере отырып шектеледі.";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82" w:id="67"/>
    <w:p>
      <w:pPr>
        <w:spacing w:after="0"/>
        <w:ind w:left="0"/>
        <w:jc w:val="both"/>
      </w:pPr>
      <w:r>
        <w:rPr>
          <w:rFonts w:ascii="Times New Roman"/>
          <w:b w:val="false"/>
          <w:i w:val="false"/>
          <w:color w:val="000000"/>
          <w:sz w:val="28"/>
        </w:rPr>
        <w:t xml:space="preserve">
      "299. Тарифтерді оңайлатылған тәртіппен бекіту: </w:t>
      </w:r>
    </w:p>
    <w:bookmarkEnd w:id="67"/>
    <w:bookmarkStart w:name="z83" w:id="68"/>
    <w:p>
      <w:pPr>
        <w:spacing w:after="0"/>
        <w:ind w:left="0"/>
        <w:jc w:val="both"/>
      </w:pPr>
      <w:r>
        <w:rPr>
          <w:rFonts w:ascii="Times New Roman"/>
          <w:b w:val="false"/>
          <w:i w:val="false"/>
          <w:color w:val="000000"/>
          <w:sz w:val="28"/>
        </w:rPr>
        <w:t>
      1) алғаш рет құрылған;</w:t>
      </w:r>
    </w:p>
    <w:bookmarkEnd w:id="68"/>
    <w:bookmarkStart w:name="z84" w:id="69"/>
    <w:p>
      <w:pPr>
        <w:spacing w:after="0"/>
        <w:ind w:left="0"/>
        <w:jc w:val="both"/>
      </w:pPr>
      <w:r>
        <w:rPr>
          <w:rFonts w:ascii="Times New Roman"/>
          <w:b w:val="false"/>
          <w:i w:val="false"/>
          <w:color w:val="000000"/>
          <w:sz w:val="28"/>
        </w:rPr>
        <w:t>
      2) жаңа реттеліп көрсетілетін қызметті (жаңа реттеліп көрсетілетін қызметтерді) көрсететін;</w:t>
      </w:r>
    </w:p>
    <w:bookmarkEnd w:id="69"/>
    <w:bookmarkStart w:name="z85" w:id="70"/>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bookmarkEnd w:id="70"/>
    <w:bookmarkStart w:name="z86" w:id="71"/>
    <w:p>
      <w:pPr>
        <w:spacing w:after="0"/>
        <w:ind w:left="0"/>
        <w:jc w:val="both"/>
      </w:pPr>
      <w:r>
        <w:rPr>
          <w:rFonts w:ascii="Times New Roman"/>
          <w:b w:val="false"/>
          <w:i w:val="false"/>
          <w:color w:val="000000"/>
          <w:sz w:val="28"/>
        </w:rPr>
        <w:t xml:space="preserve">
      3-1) субъектіге тариф бекітілген көрсетілетін қызметтерге кірме жолдардың ажырамас бөлігі болып табылмайтын кірме жолдардың жаңа учаскелерін сатып алған (салған) жағдайда; </w:t>
      </w:r>
    </w:p>
    <w:bookmarkEnd w:id="71"/>
    <w:bookmarkStart w:name="z87" w:id="72"/>
    <w:p>
      <w:pPr>
        <w:spacing w:after="0"/>
        <w:ind w:left="0"/>
        <w:jc w:val="both"/>
      </w:pPr>
      <w:r>
        <w:rPr>
          <w:rFonts w:ascii="Times New Roman"/>
          <w:b w:val="false"/>
          <w:i w:val="false"/>
          <w:color w:val="000000"/>
          <w:sz w:val="28"/>
        </w:rPr>
        <w:t xml:space="preserve">
      4) қуаты аз субъектінің реттеліп көрсетілетін қызметтеріне өтінімді ұсынудың және қараудың, тарифті бекітудің және қолданысқа енгізудің, бекітілген тарифтік сметаны өзгертудің, субъектінің тарифтік сметасының орындалуы туралы есепті ұсынудың және талдау жүргізудің оңайлатылған тәртібін айқындайды. </w:t>
      </w:r>
    </w:p>
    <w:bookmarkEnd w:id="72"/>
    <w:bookmarkStart w:name="z88" w:id="73"/>
    <w:p>
      <w:pPr>
        <w:spacing w:after="0"/>
        <w:ind w:left="0"/>
        <w:jc w:val="both"/>
      </w:pPr>
      <w:r>
        <w:rPr>
          <w:rFonts w:ascii="Times New Roman"/>
          <w:b w:val="false"/>
          <w:i w:val="false"/>
          <w:color w:val="000000"/>
          <w:sz w:val="28"/>
        </w:rPr>
        <w:t>
      Осы тармақтың 2) тармақшасындағы талаптар 2025 жылғы 1 шілдеге дейін жылу энергиясымен жабдықтау бойынша реттеліп көрсетілетін қызметтерді көрсеткен субъектілерге қолданылмайды және "Жылу энергетикасы туралы" Қазақстан Республикасының Заңына сәйкес көрсетілген күннен бастап жылу энергиясын өткізу бойынша реттеліп көрсетілетін қызметті көрсетеді.".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p>
    <w:bookmarkStart w:name="z90" w:id="74"/>
    <w:p>
      <w:pPr>
        <w:spacing w:after="0"/>
        <w:ind w:left="0"/>
        <w:jc w:val="both"/>
      </w:pPr>
      <w:r>
        <w:rPr>
          <w:rFonts w:ascii="Times New Roman"/>
          <w:b w:val="false"/>
          <w:i w:val="false"/>
          <w:color w:val="000000"/>
          <w:sz w:val="28"/>
        </w:rPr>
        <w:t xml:space="preserve">
      "602. Тариф қолданылу мерзімі аяқталғанға дейін өзгерген жағдайда, осы Қағидалардың 601-тармағының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негіздерді қоспағанда, шығындардың тиісті бабы өзгереді.</w:t>
      </w:r>
    </w:p>
    <w:bookmarkEnd w:id="74"/>
    <w:bookmarkStart w:name="z91" w:id="75"/>
    <w:p>
      <w:pPr>
        <w:spacing w:after="0"/>
        <w:ind w:left="0"/>
        <w:jc w:val="both"/>
      </w:pPr>
      <w:r>
        <w:rPr>
          <w:rFonts w:ascii="Times New Roman"/>
          <w:b w:val="false"/>
          <w:i w:val="false"/>
          <w:color w:val="000000"/>
          <w:sz w:val="28"/>
        </w:rPr>
        <w:t>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сондай-ақ жылу энергиясын беру және тарату салаларындағы субъектiлер үшін тариф осы Қағидалардың 601-тармағының негізінде өзгерген кезде электр энергиясының теңгерімдеуші нарығы бойынша шығыстарды қоспағанда, тарифтің шығынды бөлігін негізсіз алынған немесе толық алынбаған кіріс сомасына өзгертеді.</w:t>
      </w:r>
    </w:p>
    <w:bookmarkEnd w:id="75"/>
    <w:bookmarkStart w:name="z92" w:id="76"/>
    <w:p>
      <w:pPr>
        <w:spacing w:after="0"/>
        <w:ind w:left="0"/>
        <w:jc w:val="both"/>
      </w:pPr>
      <w:r>
        <w:rPr>
          <w:rFonts w:ascii="Times New Roman"/>
          <w:b w:val="false"/>
          <w:i w:val="false"/>
          <w:color w:val="000000"/>
          <w:sz w:val="28"/>
        </w:rPr>
        <w:t xml:space="preserve">
      Уәкілетті органның ведомствосы осы Қағидалардың 601-тармағының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себеп бойынша:</w:t>
      </w:r>
    </w:p>
    <w:bookmarkEnd w:id="76"/>
    <w:bookmarkStart w:name="z93" w:id="77"/>
    <w:p>
      <w:pPr>
        <w:spacing w:after="0"/>
        <w:ind w:left="0"/>
        <w:jc w:val="both"/>
      </w:pPr>
      <w:r>
        <w:rPr>
          <w:rFonts w:ascii="Times New Roman"/>
          <w:b w:val="false"/>
          <w:i w:val="false"/>
          <w:color w:val="000000"/>
          <w:sz w:val="28"/>
        </w:rPr>
        <w:t>
      1) бекітілген тарифтік сметаның орындалуы туралы есептің;</w:t>
      </w:r>
    </w:p>
    <w:bookmarkEnd w:id="77"/>
    <w:bookmarkStart w:name="z94" w:id="78"/>
    <w:p>
      <w:pPr>
        <w:spacing w:after="0"/>
        <w:ind w:left="0"/>
        <w:jc w:val="both"/>
      </w:pPr>
      <w:r>
        <w:rPr>
          <w:rFonts w:ascii="Times New Roman"/>
          <w:b w:val="false"/>
          <w:i w:val="false"/>
          <w:color w:val="000000"/>
          <w:sz w:val="28"/>
        </w:rPr>
        <w:t>
      2) растайтын құжаттар қоса берілген тұтынылатын реттеліп көрсетілетін қызметтер көлемінің жоспарланған ұлғаюы туралы тұтынушы ақпаратының негізінде оның қолданылу мерзімі өткенге дейін тарифті өзгертуге бастама жасайды.</w:t>
      </w:r>
    </w:p>
    <w:bookmarkEnd w:id="78"/>
    <w:bookmarkStart w:name="z95" w:id="79"/>
    <w:p>
      <w:pPr>
        <w:spacing w:after="0"/>
        <w:ind w:left="0"/>
        <w:jc w:val="both"/>
      </w:pPr>
      <w:r>
        <w:rPr>
          <w:rFonts w:ascii="Times New Roman"/>
          <w:b w:val="false"/>
          <w:i w:val="false"/>
          <w:color w:val="000000"/>
          <w:sz w:val="28"/>
        </w:rPr>
        <w:t xml:space="preserve">
      Осы Қағидалардың 601-тармағының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себептер бойынша тариф оның қолданылу мерзімі өткенге дейін өзгерген жағдайда, уәкілетті органның ведомствосы осы Қағидалардың 604-тармағына сәйкес ұсынылған есеп-қисаптар мен материалдарға талдау жүргізеді.</w:t>
      </w:r>
    </w:p>
    <w:bookmarkEnd w:id="79"/>
    <w:bookmarkStart w:name="z96" w:id="80"/>
    <w:p>
      <w:pPr>
        <w:spacing w:after="0"/>
        <w:ind w:left="0"/>
        <w:jc w:val="both"/>
      </w:pPr>
      <w:r>
        <w:rPr>
          <w:rFonts w:ascii="Times New Roman"/>
          <w:b w:val="false"/>
          <w:i w:val="false"/>
          <w:color w:val="000000"/>
          <w:sz w:val="28"/>
        </w:rPr>
        <w:t xml:space="preserve">
      601-тармақтың </w:t>
      </w:r>
      <w:r>
        <w:rPr>
          <w:rFonts w:ascii="Times New Roman"/>
          <w:b w:val="false"/>
          <w:i w:val="false"/>
          <w:color w:val="000000"/>
          <w:sz w:val="28"/>
        </w:rPr>
        <w:t>5) тармақшасының</w:t>
      </w:r>
      <w:r>
        <w:rPr>
          <w:rFonts w:ascii="Times New Roman"/>
          <w:b w:val="false"/>
          <w:i w:val="false"/>
          <w:color w:val="000000"/>
          <w:sz w:val="28"/>
        </w:rPr>
        <w:t xml:space="preserve"> негізінде өтінішпен ұсынылған есеп-қисаптар мен материалдарды талдаудың нәтижелері бойынша уәкілетті органның ведомствосы шартты - ауыспалы шығындар мен көрсетілетін қызметтердің көлемін түзетеді немесе егер мұндай өзгеріс бекітілген тарифтің жоғарылауына алып келсе, субъектінің тарифті өзгертуге өтінішін қараусыз қалдырады.</w:t>
      </w:r>
    </w:p>
    <w:bookmarkEnd w:id="80"/>
    <w:bookmarkStart w:name="z97" w:id="81"/>
    <w:p>
      <w:pPr>
        <w:spacing w:after="0"/>
        <w:ind w:left="0"/>
        <w:jc w:val="both"/>
      </w:pPr>
      <w:r>
        <w:rPr>
          <w:rFonts w:ascii="Times New Roman"/>
          <w:b w:val="false"/>
          <w:i w:val="false"/>
          <w:color w:val="000000"/>
          <w:sz w:val="28"/>
        </w:rPr>
        <w:t xml:space="preserve">
      Уәкілетті органның ведомствосы ұлттық электр желісі бойынша электр энергиясын беру жөніндегі реттеліп көрсетілетін қызметтерді және ұлттық электр желісін пайдаланғаны үшін көрсетілетін қызметтерді ұсынатын субъектілері үшін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осы Қағидалардың 11-тарауына сәйкес есептелген шартты-ауыспалы шығындарды, көрсетілетін қызметтердің көлемін және пайданы (қарыз қаражатын қаржыландыруды және қарыз ресурстарын өтеуді жабуға (облигациялық қарыздың толық құнын өтеу күніне дейін қаражатты резервтеу) және/немесе өзгерістерді инвестициялық бағдарлама сомасының өсуі жағына қарай), рұқсат етілген деңгейінен аспайтын пайданы түзетеді.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ақпандағы</w:t>
            </w:r>
            <w:r>
              <w:br/>
            </w:r>
            <w:r>
              <w:rPr>
                <w:rFonts w:ascii="Times New Roman"/>
                <w:b w:val="false"/>
                <w:i w:val="false"/>
                <w:color w:val="000000"/>
                <w:sz w:val="20"/>
              </w:rPr>
              <w:t>№ 11 Бұйрығына</w:t>
            </w:r>
            <w:r>
              <w:br/>
            </w:r>
            <w:r>
              <w:rPr>
                <w:rFonts w:ascii="Times New Roman"/>
                <w:b w:val="false"/>
                <w:i w:val="false"/>
                <w:color w:val="000000"/>
                <w:sz w:val="20"/>
              </w:rPr>
              <w:t>қосымша</w:t>
            </w:r>
            <w:r>
              <w:br/>
            </w: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bookmarkStart w:name="z99" w:id="82"/>
    <w:p>
      <w:pPr>
        <w:spacing w:after="0"/>
        <w:ind w:left="0"/>
        <w:jc w:val="left"/>
      </w:pPr>
      <w:r>
        <w:rPr>
          <w:rFonts w:ascii="Times New Roman"/>
          <w:b/>
          <w:i w:val="false"/>
          <w:color w:val="000000"/>
        </w:rPr>
        <w:t xml:space="preserve">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w:t>
      </w:r>
    </w:p>
    <w:bookmarkEnd w:id="82"/>
    <w:bookmarkStart w:name="z100" w:id="83"/>
    <w:p>
      <w:pPr>
        <w:spacing w:after="0"/>
        <w:ind w:left="0"/>
        <w:jc w:val="both"/>
      </w:pPr>
      <w:r>
        <w:rPr>
          <w:rFonts w:ascii="Times New Roman"/>
          <w:b w:val="false"/>
          <w:i w:val="false"/>
          <w:color w:val="000000"/>
          <w:sz w:val="28"/>
        </w:rPr>
        <w:t>
      1.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bookmarkEnd w:id="83"/>
    <w:bookmarkStart w:name="z10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73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мұндағы:</w:t>
      </w:r>
    </w:p>
    <w:bookmarkEnd w:id="85"/>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16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ЗЕЗ - осы Қағидаларға сәйкес қалыптастырылған, субъектінің күнтізбелік жылдағы электр энергиясын орталықтандырылған сатып алу және орталықтандырылған сату жөніндегі қызметін теңгемен жүзеге асыруға байланысты негізделген шығындары;</w:t>
      </w:r>
    </w:p>
    <w:bookmarkEnd w:id="88"/>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i – 1-ден бастап r дейін өзгеретін реттік нөмір;</w:t>
      </w:r>
    </w:p>
    <w:bookmarkEnd w:id="90"/>
    <w:bookmarkStart w:name="z108" w:id="91"/>
    <w:p>
      <w:pPr>
        <w:spacing w:after="0"/>
        <w:ind w:left="0"/>
        <w:jc w:val="both"/>
      </w:pPr>
      <w:r>
        <w:rPr>
          <w:rFonts w:ascii="Times New Roman"/>
          <w:b w:val="false"/>
          <w:i w:val="false"/>
          <w:color w:val="000000"/>
          <w:sz w:val="28"/>
        </w:rPr>
        <w:t>
      r – тиісті күнтізбелік жыл ішінде Субъектіден электр энергиясын сатып алуды жоспарлайтын электр энергиясының көтерме сауда нарығы Субъектілерінің саны.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