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399ee" w14:textId="9a399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"Магистральдық теміржол желісінің жұмыс істеуі үшін технологиялық тұрғыдан қажетті магистральдық, станциялық жолдарды және өзге де объектілерді тізбеге енгізу және тізбеден шығару қағидаларын бекіту туралы" Қазақстан Республикасы Индустрия және инфрақұрылымдық даму министрінің 2020 жылғы 28 мамырдағы № 319 бұйрығына өзгерістер енгізу туралы</w:t>
      </w:r>
    </w:p>
    <w:p>
      <w:pPr>
        <w:spacing w:after="0"/>
        <w:ind w:left="0"/>
        <w:jc w:val="both"/>
      </w:pPr>
      <w:r>
        <w:rPr>
          <w:rFonts w:ascii="Times New Roman"/>
          <w:b w:val="false"/>
          <w:i w:val="false"/>
          <w:color w:val="000000"/>
          <w:sz w:val="28"/>
        </w:rPr>
        <w:t>Қазақстан Республикасы Көлік министрінің м.а. 2026 жылғы 2 ақпандағы № 19 бұйрығы. Қазақстан Республикасының Әділет министрлігінде 2026 жылғы 4 ақпанда № 37941 болып тіркелді</w:t>
      </w:r>
    </w:p>
    <w:p>
      <w:pPr>
        <w:spacing w:after="0"/>
        <w:ind w:left="0"/>
        <w:jc w:val="both"/>
      </w:pPr>
      <w:bookmarkStart w:name="z4" w:id="0"/>
      <w:r>
        <w:rPr>
          <w:rFonts w:ascii="Times New Roman"/>
          <w:b w:val="false"/>
          <w:i w:val="false"/>
          <w:color w:val="000000"/>
          <w:sz w:val="28"/>
        </w:rPr>
        <w:t xml:space="preserve">
      БҰЙЫРАМЫН: </w:t>
      </w:r>
    </w:p>
    <w:bookmarkEnd w:id="0"/>
    <w:bookmarkStart w:name="z5" w:id="1"/>
    <w:p>
      <w:pPr>
        <w:spacing w:after="0"/>
        <w:ind w:left="0"/>
        <w:jc w:val="both"/>
      </w:pPr>
      <w:r>
        <w:rPr>
          <w:rFonts w:ascii="Times New Roman"/>
          <w:b w:val="false"/>
          <w:i w:val="false"/>
          <w:color w:val="000000"/>
          <w:sz w:val="28"/>
        </w:rPr>
        <w:t xml:space="preserve">
      1. "Магистральдық теміржол желісінің жұмыс істеуі үшін технологиялық тұрғыдан қажетті магистральдық, станциялық жолдарды және өзге де объектілерді тізбеге енгізу және тізбеден шығару қағидаларын бекіту туралы" Қазақстан Республикасы Индустрия және инфрақұрылымдық даму министрінің 2020 жылғы 28 мамырдағы № 319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20796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преамбула</w:t>
      </w:r>
      <w:r>
        <w:rPr>
          <w:rFonts w:ascii="Times New Roman"/>
          <w:b w:val="false"/>
          <w:i w:val="false"/>
          <w:color w:val="000000"/>
          <w:sz w:val="28"/>
        </w:rPr>
        <w:t xml:space="preserve"> мынадай редакцияда жазылсын: </w:t>
      </w:r>
    </w:p>
    <w:bookmarkStart w:name="z7" w:id="2"/>
    <w:p>
      <w:pPr>
        <w:spacing w:after="0"/>
        <w:ind w:left="0"/>
        <w:jc w:val="both"/>
      </w:pPr>
      <w:r>
        <w:rPr>
          <w:rFonts w:ascii="Times New Roman"/>
          <w:b w:val="false"/>
          <w:i w:val="false"/>
          <w:color w:val="000000"/>
          <w:sz w:val="28"/>
        </w:rPr>
        <w:t xml:space="preserve">
      "Қазақстан Республикасының "Теміржол көлігі туралы" Заңының 14-бабы 2-тармағының </w:t>
      </w:r>
      <w:r>
        <w:rPr>
          <w:rFonts w:ascii="Times New Roman"/>
          <w:b w:val="false"/>
          <w:i w:val="false"/>
          <w:color w:val="000000"/>
          <w:sz w:val="28"/>
        </w:rPr>
        <w:t>19-1)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аталған бұйрықпен бекітілген Магистральдық теміржол желісінің жұмыс істеуі үшін технологиялық тұрғыдан қажетті магистральдық, станциялық жолдарды және өзге де объектілерді тізбеге енгізу және тізбеден шығару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10" w:id="4"/>
    <w:p>
      <w:pPr>
        <w:spacing w:after="0"/>
        <w:ind w:left="0"/>
        <w:jc w:val="both"/>
      </w:pPr>
      <w:r>
        <w:rPr>
          <w:rFonts w:ascii="Times New Roman"/>
          <w:b w:val="false"/>
          <w:i w:val="false"/>
          <w:color w:val="000000"/>
          <w:sz w:val="28"/>
        </w:rPr>
        <w:t xml:space="preserve">
      "1. Осы Магистральдық теміржол желісінің жұмыс істеуі үшін технологиялық тұрғыдан қажетті магистральдық, станциялық жолдарды және өзге де объектілерді магистральдық теміржол желісінің тізбесіне енгізу және тізбеден шығару қағидалары (бұдан әрі – Қағидалар) Қазақстан Республикасының "Теміржол көлігі туралы" Заңының 14-бабы 2-тармағының </w:t>
      </w:r>
      <w:r>
        <w:rPr>
          <w:rFonts w:ascii="Times New Roman"/>
          <w:b w:val="false"/>
          <w:i w:val="false"/>
          <w:color w:val="000000"/>
          <w:sz w:val="28"/>
        </w:rPr>
        <w:t>19-1) тармақшасына</w:t>
      </w:r>
      <w:r>
        <w:rPr>
          <w:rFonts w:ascii="Times New Roman"/>
          <w:b w:val="false"/>
          <w:i w:val="false"/>
          <w:color w:val="000000"/>
          <w:sz w:val="28"/>
        </w:rPr>
        <w:t xml:space="preserve"> сәйкес әзірленді және осы объектілерді тізбеге енгізу мен тізбеден шығару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xml:space="preserve">
      "6. Ұлттық теміржол компаниясы өтінішті алған сәттен бастап жеті жұмыс күні ішінде станциялық жолдар мен объектілердің Қазақстан Республикасы Инвестициялар және даму министрінің міндетін атқарушының 2015 жылғы 26 наурыздағы № 334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11602 болып тіркелген) Теміржол көлігіндегі қауіпсіздік қағидаларының және Қазақстан Республикасы Инвестициялар және даму министрінің 2015 жылғы 30 сәуірдегі № 544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11897 болып тіркелген), Теміржол көлігін техникалық пайдалану қағидаларының талаптарына сәйкестігіне тексеру және сынау жүргізеді.</w:t>
      </w:r>
    </w:p>
    <w:bookmarkEnd w:id="5"/>
    <w:bookmarkStart w:name="z13" w:id="6"/>
    <w:p>
      <w:pPr>
        <w:spacing w:after="0"/>
        <w:ind w:left="0"/>
        <w:jc w:val="both"/>
      </w:pPr>
      <w:r>
        <w:rPr>
          <w:rFonts w:ascii="Times New Roman"/>
          <w:b w:val="false"/>
          <w:i w:val="false"/>
          <w:color w:val="000000"/>
          <w:sz w:val="28"/>
        </w:rPr>
        <w:t>
      Объектілердің станциялық жолдарын қарау нәтижелері бойынша ұлттық темір жол компаниясы үш жұмыс күні ішінде осы Қағидаларға қосымшаға сәйкес нысан бойынша станциялық жолдарды және өзге де объектілерді станциялық жолдардың және магистральдық темір жол желісінің жұмыс істеуі үшін технологиялық қажетті өзге де объектілердің тізбесіне беру туралы ұсыныс дайындайды және уәкілетті органға жібереді.</w:t>
      </w:r>
    </w:p>
    <w:bookmarkEnd w:id="6"/>
    <w:bookmarkStart w:name="z14" w:id="7"/>
    <w:p>
      <w:pPr>
        <w:spacing w:after="0"/>
        <w:ind w:left="0"/>
        <w:jc w:val="both"/>
      </w:pPr>
      <w:r>
        <w:rPr>
          <w:rFonts w:ascii="Times New Roman"/>
          <w:b w:val="false"/>
          <w:i w:val="false"/>
          <w:color w:val="000000"/>
          <w:sz w:val="28"/>
        </w:rPr>
        <w:t>
      Ұсыныс мүліктің функционалдық мақсатын ескере отырып, мынадай шарттарға сүйене отырып дайындалады:</w:t>
      </w:r>
    </w:p>
    <w:bookmarkEnd w:id="7"/>
    <w:bookmarkStart w:name="z15" w:id="8"/>
    <w:p>
      <w:pPr>
        <w:spacing w:after="0"/>
        <w:ind w:left="0"/>
        <w:jc w:val="both"/>
      </w:pPr>
      <w:r>
        <w:rPr>
          <w:rFonts w:ascii="Times New Roman"/>
          <w:b w:val="false"/>
          <w:i w:val="false"/>
          <w:color w:val="000000"/>
          <w:sz w:val="28"/>
        </w:rPr>
        <w:t>
      1) тасымалдау процесінің, поездар қозғалысының және станцияларда маневрлік жұмыстар жүргізудің қауіпсіздігін қамтамасыз ету қажеттілігі;</w:t>
      </w:r>
    </w:p>
    <w:bookmarkEnd w:id="8"/>
    <w:bookmarkStart w:name="z16" w:id="9"/>
    <w:p>
      <w:pPr>
        <w:spacing w:after="0"/>
        <w:ind w:left="0"/>
        <w:jc w:val="both"/>
      </w:pPr>
      <w:r>
        <w:rPr>
          <w:rFonts w:ascii="Times New Roman"/>
          <w:b w:val="false"/>
          <w:i w:val="false"/>
          <w:color w:val="000000"/>
          <w:sz w:val="28"/>
        </w:rPr>
        <w:t>
      2) магистральдық теміржол желісінің бөлек пункттерінің өткізу және қайта өңдеу қабілетін ұлғайтуды қамтамасыз ету;</w:t>
      </w:r>
    </w:p>
    <w:bookmarkEnd w:id="9"/>
    <w:bookmarkStart w:name="z17" w:id="10"/>
    <w:p>
      <w:pPr>
        <w:spacing w:after="0"/>
        <w:ind w:left="0"/>
        <w:jc w:val="both"/>
      </w:pPr>
      <w:r>
        <w:rPr>
          <w:rFonts w:ascii="Times New Roman"/>
          <w:b w:val="false"/>
          <w:i w:val="false"/>
          <w:color w:val="000000"/>
          <w:sz w:val="28"/>
        </w:rPr>
        <w:t>
      3) жанасу станциясын дамытуды қамтамасыз ету;</w:t>
      </w:r>
    </w:p>
    <w:bookmarkEnd w:id="10"/>
    <w:bookmarkStart w:name="z18" w:id="11"/>
    <w:p>
      <w:pPr>
        <w:spacing w:after="0"/>
        <w:ind w:left="0"/>
        <w:jc w:val="both"/>
      </w:pPr>
      <w:r>
        <w:rPr>
          <w:rFonts w:ascii="Times New Roman"/>
          <w:b w:val="false"/>
          <w:i w:val="false"/>
          <w:color w:val="000000"/>
          <w:sz w:val="28"/>
        </w:rPr>
        <w:t>
      4) кірме жолдарға беру-жинауды, жолаушылар мен жүк поездарын басып озу және шағылыстыру жөніндегі операцияларды жүзеге асыру үшін объектілерді (темір жолдарды) пайдалану; объектілерді техникалық жарамды күйде ұстауды және уақтылы ағымдағы және күрделі жөндеуді жүргізуді қамтамасыз ету қажеттілігі;</w:t>
      </w:r>
    </w:p>
    <w:bookmarkEnd w:id="11"/>
    <w:bookmarkStart w:name="z19" w:id="12"/>
    <w:p>
      <w:pPr>
        <w:spacing w:after="0"/>
        <w:ind w:left="0"/>
        <w:jc w:val="both"/>
      </w:pPr>
      <w:r>
        <w:rPr>
          <w:rFonts w:ascii="Times New Roman"/>
          <w:b w:val="false"/>
          <w:i w:val="false"/>
          <w:color w:val="000000"/>
          <w:sz w:val="28"/>
        </w:rPr>
        <w:t>
      5) жылжымайтын мүлік объектілеріне құқық белгілейтін және сәйкестендіру құжаттардың болуы (жер учаскесіне сәйкестендіру құжаты, кадастрлық паспорт, "Азаматтарға арналған үкімет" Мемлекеттік корпорациясы" Коммерциялық емес акционерлік қоғамында мемлекеттік тіркеуден өткені туралы мәлімет).".</w:t>
      </w:r>
    </w:p>
    <w:bookmarkEnd w:id="12"/>
    <w:bookmarkStart w:name="z20" w:id="13"/>
    <w:p>
      <w:pPr>
        <w:spacing w:after="0"/>
        <w:ind w:left="0"/>
        <w:jc w:val="both"/>
      </w:pPr>
      <w:r>
        <w:rPr>
          <w:rFonts w:ascii="Times New Roman"/>
          <w:b w:val="false"/>
          <w:i w:val="false"/>
          <w:color w:val="000000"/>
          <w:sz w:val="28"/>
        </w:rPr>
        <w:t>
      2. Қазақстан Республикасы Көлік министрлігінің Теміржол және су көлігі комитеті заңнамада белгіленген тәртіппен қамтамасыз етсін:</w:t>
      </w:r>
    </w:p>
    <w:bookmarkEnd w:id="13"/>
    <w:bookmarkStart w:name="z21" w:id="1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4"/>
    <w:bookmarkStart w:name="z22" w:id="15"/>
    <w:p>
      <w:pPr>
        <w:spacing w:after="0"/>
        <w:ind w:left="0"/>
        <w:jc w:val="both"/>
      </w:pPr>
      <w:r>
        <w:rPr>
          <w:rFonts w:ascii="Times New Roman"/>
          <w:b w:val="false"/>
          <w:i w:val="false"/>
          <w:color w:val="000000"/>
          <w:sz w:val="28"/>
        </w:rPr>
        <w:t>
      2) осы бұйрықты ресми жарияланғаннан кейін Қазақстан Республикасы Көлік министрлігінің интернет-ресурсында орналастыруды.</w:t>
      </w:r>
    </w:p>
    <w:bookmarkEnd w:id="15"/>
    <w:bookmarkStart w:name="z23" w:id="16"/>
    <w:p>
      <w:pPr>
        <w:spacing w:after="0"/>
        <w:ind w:left="0"/>
        <w:jc w:val="both"/>
      </w:pPr>
      <w:r>
        <w:rPr>
          <w:rFonts w:ascii="Times New Roman"/>
          <w:b w:val="false"/>
          <w:i w:val="false"/>
          <w:color w:val="000000"/>
          <w:sz w:val="28"/>
        </w:rPr>
        <w:t>
      3. Осы бұйрықтың орындалуын бақылау Қазақстан Республикасы Көлік министрлігінің жауапты вице-министріне жүктелсін.</w:t>
      </w:r>
    </w:p>
    <w:bookmarkEnd w:id="16"/>
    <w:bookmarkStart w:name="z24"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Көлік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bookmarkStart w:name="z26" w:id="18"/>
    <w:p>
      <w:pPr>
        <w:spacing w:after="0"/>
        <w:ind w:left="0"/>
        <w:jc w:val="both"/>
      </w:pPr>
      <w:r>
        <w:rPr>
          <w:rFonts w:ascii="Times New Roman"/>
          <w:b w:val="false"/>
          <w:i w:val="false"/>
          <w:color w:val="000000"/>
          <w:sz w:val="28"/>
        </w:rPr>
        <w:t>
      "КЕЛІСІЛДІ"</w:t>
      </w:r>
    </w:p>
    <w:bookmarkEnd w:id="18"/>
    <w:bookmarkStart w:name="z27" w:id="19"/>
    <w:p>
      <w:pPr>
        <w:spacing w:after="0"/>
        <w:ind w:left="0"/>
        <w:jc w:val="both"/>
      </w:pPr>
      <w:r>
        <w:rPr>
          <w:rFonts w:ascii="Times New Roman"/>
          <w:b w:val="false"/>
          <w:i w:val="false"/>
          <w:color w:val="000000"/>
          <w:sz w:val="28"/>
        </w:rPr>
        <w:t xml:space="preserve">
      Қазақстан Республикасының </w:t>
      </w:r>
    </w:p>
    <w:bookmarkEnd w:id="19"/>
    <w:bookmarkStart w:name="z28" w:id="20"/>
    <w:p>
      <w:pPr>
        <w:spacing w:after="0"/>
        <w:ind w:left="0"/>
        <w:jc w:val="both"/>
      </w:pPr>
      <w:r>
        <w:rPr>
          <w:rFonts w:ascii="Times New Roman"/>
          <w:b w:val="false"/>
          <w:i w:val="false"/>
          <w:color w:val="000000"/>
          <w:sz w:val="28"/>
        </w:rPr>
        <w:t>
      Ұлттық экономика министрлігі</w:t>
      </w:r>
    </w:p>
    <w:bookmarkEnd w:id="20"/>
    <w:bookmarkStart w:name="z29" w:id="21"/>
    <w:p>
      <w:pPr>
        <w:spacing w:after="0"/>
        <w:ind w:left="0"/>
        <w:jc w:val="both"/>
      </w:pPr>
      <w:r>
        <w:rPr>
          <w:rFonts w:ascii="Times New Roman"/>
          <w:b w:val="false"/>
          <w:i w:val="false"/>
          <w:color w:val="000000"/>
          <w:sz w:val="28"/>
        </w:rPr>
        <w:t>
      "КЕЛІСІЛДІ"</w:t>
      </w:r>
    </w:p>
    <w:bookmarkEnd w:id="21"/>
    <w:bookmarkStart w:name="z30" w:id="22"/>
    <w:p>
      <w:pPr>
        <w:spacing w:after="0"/>
        <w:ind w:left="0"/>
        <w:jc w:val="both"/>
      </w:pPr>
      <w:r>
        <w:rPr>
          <w:rFonts w:ascii="Times New Roman"/>
          <w:b w:val="false"/>
          <w:i w:val="false"/>
          <w:color w:val="000000"/>
          <w:sz w:val="28"/>
        </w:rPr>
        <w:t xml:space="preserve">
      Қазақстан Республикасының </w:t>
      </w:r>
    </w:p>
    <w:bookmarkEnd w:id="22"/>
    <w:bookmarkStart w:name="z31" w:id="23"/>
    <w:p>
      <w:pPr>
        <w:spacing w:after="0"/>
        <w:ind w:left="0"/>
        <w:jc w:val="both"/>
      </w:pPr>
      <w:r>
        <w:rPr>
          <w:rFonts w:ascii="Times New Roman"/>
          <w:b w:val="false"/>
          <w:i w:val="false"/>
          <w:color w:val="000000"/>
          <w:sz w:val="28"/>
        </w:rPr>
        <w:t>
      Жасанды интеллект және</w:t>
      </w:r>
    </w:p>
    <w:bookmarkEnd w:id="23"/>
    <w:bookmarkStart w:name="z32" w:id="24"/>
    <w:p>
      <w:pPr>
        <w:spacing w:after="0"/>
        <w:ind w:left="0"/>
        <w:jc w:val="both"/>
      </w:pPr>
      <w:r>
        <w:rPr>
          <w:rFonts w:ascii="Times New Roman"/>
          <w:b w:val="false"/>
          <w:i w:val="false"/>
          <w:color w:val="000000"/>
          <w:sz w:val="28"/>
        </w:rPr>
        <w:t>
      цифрлық даму министрлігі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