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9a32" w14:textId="4d29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2026 жылғы 29 қаңтардағы № 1-НҚ нормативтік қаулысы. Қазақстан Республикасының Әділет министрлігінде 2026 жылғы 31 қаңтарда № 37922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сондай-ақ Халықаралық жоғары аудит органдары ұйымының (INTOSAI) ISSAI 140 "Жоғары аудит органдарында сапаны басқару" сапа бақылауын жүргізу бойынша халықаралық стандартының қолайлы ережелері негізінде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"10. Сапа бақылауын жүргізуге жауапты құрылымдық бөлімше (Тексеру комиссиясының регламентінде айқындалған құрылымдық бөлімше) аяқталған аудиторлық іс-шараларға Мемлекеттік аудиттің және қаржылық бақылаудың жалпы және рәсімдік стандарттарында, сондай-ақ МАҚБ қағидаларында көзделген талаптардың сақталуы тұрғысынан талдауды жүзеге асырады.</w:t>
      </w:r>
    </w:p>
    <w:bookmarkEnd w:id="4"/>
    <w:bookmarkStart w:name="z12" w:id="5"/>
    <w:p>
      <w:pPr>
        <w:spacing w:after="0"/>
        <w:ind w:left="0"/>
        <w:jc w:val="both"/>
      </w:pPr>
      <w:r>
        <w:rPr>
          <w:rFonts w:ascii="Times New Roman"/>
          <w:b w:val="false"/>
          <w:i w:val="false"/>
          <w:color w:val="000000"/>
          <w:sz w:val="28"/>
        </w:rPr>
        <w:t>
      Сапа бақылауын жүргізуге жауапты құрылымдық бөлімше (Тексеру комиссиясының регламентінде айқындалған құрылымдық бөлімше) жартыжылдықтың қорытындылары бойынша есепті кезеңнен кейінгі екінші айдың 20-күнінен кешіктірмей сыртқы МАҚБ органының бірінші басшысына тұжырымдары мен ұсынымдары бар аяқталған аудиторлық іс-шараларды талдау нәтижелері туралы жинақталған ақпаратты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"18. Сапа бақылауын жүргізудің ішкі тәртібі осы Стандартты қолдану жөніндегі әдіснамалық басшылықта егжей-тегжейлі нақтыланады.";</w:t>
      </w:r>
    </w:p>
    <w:bookmarkEnd w:id="6"/>
    <w:bookmarkStart w:name="z15" w:id="7"/>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8"/>
    <w:bookmarkStart w:name="z18" w:id="9"/>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және (немесе) аудиторлық іс-шара нәтижелері.</w:t>
      </w:r>
    </w:p>
    <w:bookmarkEnd w:id="9"/>
    <w:bookmarkStart w:name="z19" w:id="10"/>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 (бұдан әрі –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мемлекеттік аудиттің және қаржылық бақылаудың рәсімдік стандарттары (бұдан әрі – рәсімдік стандарттар), сондай-ақ Жалпы және рәсімдік стандарттарға сәйкес қабылданатын актілер талаптарының сақталуы жоспарлы тәртіппен және (немесе) аудиторлық іс-шара шеңберінде бағаланады;</w:t>
      </w:r>
    </w:p>
    <w:bookmarkEnd w:id="10"/>
    <w:bookmarkStart w:name="z20" w:id="1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8-бабында</w:t>
      </w:r>
      <w:r>
        <w:rPr>
          <w:rFonts w:ascii="Times New Roman"/>
          <w:b w:val="false"/>
          <w:i w:val="false"/>
          <w:color w:val="000000"/>
          <w:sz w:val="28"/>
        </w:rPr>
        <w:t xml:space="preserve"> көзделген, Мемлекеттік аудит және қаржылық бақылау стандарттарына сәйкес келмейді деп танылған құжаттардың болуы;</w:t>
      </w:r>
    </w:p>
    <w:bookmarkEnd w:id="11"/>
    <w:bookmarkStart w:name="z21" w:id="12"/>
    <w:p>
      <w:pPr>
        <w:spacing w:after="0"/>
        <w:ind w:left="0"/>
        <w:jc w:val="both"/>
      </w:pPr>
      <w:r>
        <w:rPr>
          <w:rFonts w:ascii="Times New Roman"/>
          <w:b w:val="false"/>
          <w:i w:val="false"/>
          <w:color w:val="000000"/>
          <w:sz w:val="28"/>
        </w:rPr>
        <w:t xml:space="preserve">
      3) Республикалық бюджеттің атқарылуын бақылау жөніндегі есеп комитетінің 2015 жылғы 15 желтоқсандағы № 22-НҚ нормативтік қаулысымен бекітілген (Нормативтік құқықтық актілерді мемлекеттік тіркеу тізілімінде № 12720 болып тіркелген) Мемлекеттік аудитор біліктілігін иеленуге үміткер адамдарды сертификаттау қағидаларының (бұдан әрі – № 22-НҚ қағидалар) </w:t>
      </w:r>
      <w:r>
        <w:rPr>
          <w:rFonts w:ascii="Times New Roman"/>
          <w:b w:val="false"/>
          <w:i w:val="false"/>
          <w:color w:val="000000"/>
          <w:sz w:val="28"/>
        </w:rPr>
        <w:t>67-тармағында</w:t>
      </w:r>
      <w:r>
        <w:rPr>
          <w:rFonts w:ascii="Times New Roman"/>
          <w:b w:val="false"/>
          <w:i w:val="false"/>
          <w:color w:val="000000"/>
          <w:sz w:val="28"/>
        </w:rPr>
        <w:t xml:space="preserve"> белгіленген мерзім ішінде Жоғары аудиторлық палатаға мемлекеттік аудитор сертификатын қайтарып алу туралы ұсыныс жолдамау;</w:t>
      </w:r>
    </w:p>
    <w:bookmarkEnd w:id="12"/>
    <w:bookmarkStart w:name="z22" w:id="13"/>
    <w:p>
      <w:pPr>
        <w:spacing w:after="0"/>
        <w:ind w:left="0"/>
        <w:jc w:val="both"/>
      </w:pPr>
      <w:r>
        <w:rPr>
          <w:rFonts w:ascii="Times New Roman"/>
          <w:b w:val="false"/>
          <w:i w:val="false"/>
          <w:color w:val="000000"/>
          <w:sz w:val="28"/>
        </w:rPr>
        <w:t xml:space="preserve">
      4)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14"/>
    <w:bookmarkStart w:name="z25" w:id="15"/>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іс-шараларының қорытындылары бойынша қабылданған ұсынымдар, тапсырмалар (орындалу мерзімі басталған) санынан орындалған ұсынымдардың, тапсырмалардың үлесі;</w:t>
      </w:r>
    </w:p>
    <w:bookmarkEnd w:id="15"/>
    <w:bookmarkStart w:name="z26" w:id="16"/>
    <w:p>
      <w:pPr>
        <w:spacing w:after="0"/>
        <w:ind w:left="0"/>
        <w:jc w:val="both"/>
      </w:pPr>
      <w:r>
        <w:rPr>
          <w:rFonts w:ascii="Times New Roman"/>
          <w:b w:val="false"/>
          <w:i w:val="false"/>
          <w:color w:val="000000"/>
          <w:sz w:val="28"/>
        </w:rPr>
        <w:t>
      2) мемлекеттік аудиттің қорытындылары бойынша әкімшілік және қылмыстық жауаптылыққа тарту фактілері;</w:t>
      </w:r>
    </w:p>
    <w:bookmarkEnd w:id="16"/>
    <w:bookmarkStart w:name="z27" w:id="17"/>
    <w:p>
      <w:pPr>
        <w:spacing w:after="0"/>
        <w:ind w:left="0"/>
        <w:jc w:val="both"/>
      </w:pPr>
      <w:r>
        <w:rPr>
          <w:rFonts w:ascii="Times New Roman"/>
          <w:b w:val="false"/>
          <w:i w:val="false"/>
          <w:color w:val="000000"/>
          <w:sz w:val="28"/>
        </w:rPr>
        <w:t>
      3) соттардың тексеру комиссиялары бюджетке өтеу,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берген талап қоюларын қанағаттандыруы;</w:t>
      </w:r>
    </w:p>
    <w:bookmarkEnd w:id="17"/>
    <w:bookmarkStart w:name="z28" w:id="18"/>
    <w:p>
      <w:pPr>
        <w:spacing w:after="0"/>
        <w:ind w:left="0"/>
        <w:jc w:val="both"/>
      </w:pPr>
      <w:r>
        <w:rPr>
          <w:rFonts w:ascii="Times New Roman"/>
          <w:b w:val="false"/>
          <w:i w:val="false"/>
          <w:color w:val="000000"/>
          <w:sz w:val="28"/>
        </w:rPr>
        <w:t>
      4) мемлекеттік аудит және қаржылық бақылау қорытындылары бойынша (кіріс бөлігін қоспағанда) қаражатты өтеу (қалпына келтіру);</w:t>
      </w:r>
    </w:p>
    <w:bookmarkEnd w:id="18"/>
    <w:bookmarkStart w:name="z29" w:id="19"/>
    <w:p>
      <w:pPr>
        <w:spacing w:after="0"/>
        <w:ind w:left="0"/>
        <w:jc w:val="both"/>
      </w:pPr>
      <w:r>
        <w:rPr>
          <w:rFonts w:ascii="Times New Roman"/>
          <w:b w:val="false"/>
          <w:i w:val="false"/>
          <w:color w:val="000000"/>
          <w:sz w:val="28"/>
        </w:rPr>
        <w:t>
      5) мемлекеттік аудит және қаржылық бақылау қорытындылары бойынша бюджет қаражаты мен активтерді тиімсіз жоспарлау және (немесе) тиімсіз пайдалану;</w:t>
      </w:r>
    </w:p>
    <w:bookmarkEnd w:id="19"/>
    <w:bookmarkStart w:name="z30" w:id="20"/>
    <w:p>
      <w:pPr>
        <w:spacing w:after="0"/>
        <w:ind w:left="0"/>
        <w:jc w:val="both"/>
      </w:pPr>
      <w:r>
        <w:rPr>
          <w:rFonts w:ascii="Times New Roman"/>
          <w:b w:val="false"/>
          <w:i w:val="false"/>
          <w:color w:val="000000"/>
          <w:sz w:val="28"/>
        </w:rPr>
        <w:t>
      6) тексеру комиссиясы нұсқамасының тармақтарын (тармақшаларын, бөліктерін) сот тәртібімен заңсыз деп тану;</w:t>
      </w:r>
    </w:p>
    <w:bookmarkEnd w:id="20"/>
    <w:bookmarkStart w:name="z31" w:id="21"/>
    <w:p>
      <w:pPr>
        <w:spacing w:after="0"/>
        <w:ind w:left="0"/>
        <w:jc w:val="both"/>
      </w:pPr>
      <w:r>
        <w:rPr>
          <w:rFonts w:ascii="Times New Roman"/>
          <w:b w:val="false"/>
          <w:i w:val="false"/>
          <w:color w:val="000000"/>
          <w:sz w:val="28"/>
        </w:rPr>
        <w:t>
      7)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bookmarkEnd w:id="21"/>
    <w:bookmarkStart w:name="z32" w:id="22"/>
    <w:p>
      <w:pPr>
        <w:spacing w:after="0"/>
        <w:ind w:left="0"/>
        <w:jc w:val="both"/>
      </w:pPr>
      <w:r>
        <w:rPr>
          <w:rFonts w:ascii="Times New Roman"/>
          <w:b w:val="false"/>
          <w:i w:val="false"/>
          <w:color w:val="000000"/>
          <w:sz w:val="28"/>
        </w:rPr>
        <w:t>
      8)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bookmarkEnd w:id="22"/>
    <w:bookmarkStart w:name="z33" w:id="23"/>
    <w:p>
      <w:pPr>
        <w:spacing w:after="0"/>
        <w:ind w:left="0"/>
        <w:jc w:val="both"/>
      </w:pPr>
      <w:r>
        <w:rPr>
          <w:rFonts w:ascii="Times New Roman"/>
          <w:b w:val="false"/>
          <w:i w:val="false"/>
          <w:color w:val="000000"/>
          <w:sz w:val="28"/>
        </w:rPr>
        <w:t>
      9) шоғырландырылған қаржылық есептілікке мемлекеттік аудит жүргізу барысында бұзушылықтардың анықталуы болып табылады.</w:t>
      </w:r>
    </w:p>
    <w:bookmarkEnd w:id="23"/>
    <w:bookmarkStart w:name="z34" w:id="24"/>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24"/>
    <w:bookmarkStart w:name="z35" w:id="25"/>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және (немесе) аудиторлық іс-шара нәтижелері.</w:t>
      </w:r>
    </w:p>
    <w:bookmarkEnd w:id="25"/>
    <w:bookmarkStart w:name="z36" w:id="26"/>
    <w:p>
      <w:pPr>
        <w:spacing w:after="0"/>
        <w:ind w:left="0"/>
        <w:jc w:val="both"/>
      </w:pPr>
      <w:r>
        <w:rPr>
          <w:rFonts w:ascii="Times New Roman"/>
          <w:b w:val="false"/>
          <w:i w:val="false"/>
          <w:color w:val="000000"/>
          <w:sz w:val="28"/>
        </w:rPr>
        <w:t xml:space="preserve">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 сондай-ақ Жалпы және рәсімдік стандарттарға сәйкес қабылданатын актілер талаптарының сақталуы жоспарлы тәртіппен және (немесе) аудиторлық іс-шара шеңберінде бағаланады;</w:t>
      </w:r>
    </w:p>
    <w:bookmarkEnd w:id="26"/>
    <w:bookmarkStart w:name="z37" w:id="2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8-бабында</w:t>
      </w:r>
      <w:r>
        <w:rPr>
          <w:rFonts w:ascii="Times New Roman"/>
          <w:b w:val="false"/>
          <w:i w:val="false"/>
          <w:color w:val="000000"/>
          <w:sz w:val="28"/>
        </w:rPr>
        <w:t xml:space="preserve"> көзделген, Мемлекеттік аудит және қаржылық бақылау стандарттарына сәйкес келмейді деп танылған құжаттардың болуы;</w:t>
      </w:r>
    </w:p>
    <w:bookmarkEnd w:id="27"/>
    <w:bookmarkStart w:name="z38" w:id="28"/>
    <w:p>
      <w:pPr>
        <w:spacing w:after="0"/>
        <w:ind w:left="0"/>
        <w:jc w:val="both"/>
      </w:pPr>
      <w:r>
        <w:rPr>
          <w:rFonts w:ascii="Times New Roman"/>
          <w:b w:val="false"/>
          <w:i w:val="false"/>
          <w:color w:val="000000"/>
          <w:sz w:val="28"/>
        </w:rPr>
        <w:t>
      3) № 22-НҚ қағидалардың 67-тармағында белгіленген мерзім ішінде Жоғары аудиторлық палатаға мемлекеттік аудитор сертификатын қайтарып алу туралы ұсыныс жолдамау;</w:t>
      </w:r>
    </w:p>
    <w:bookmarkEnd w:id="28"/>
    <w:bookmarkStart w:name="z39" w:id="29"/>
    <w:p>
      <w:pPr>
        <w:spacing w:after="0"/>
        <w:ind w:left="0"/>
        <w:jc w:val="both"/>
      </w:pPr>
      <w:r>
        <w:rPr>
          <w:rFonts w:ascii="Times New Roman"/>
          <w:b w:val="false"/>
          <w:i w:val="false"/>
          <w:color w:val="000000"/>
          <w:sz w:val="28"/>
        </w:rPr>
        <w:t xml:space="preserve">
      4)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"22. "Өзге де бағыттар" бағытының өлшемшарттары:</w:t>
      </w:r>
    </w:p>
    <w:bookmarkEnd w:id="30"/>
    <w:bookmarkStart w:name="z42" w:id="31"/>
    <w:p>
      <w:pPr>
        <w:spacing w:after="0"/>
        <w:ind w:left="0"/>
        <w:jc w:val="both"/>
      </w:pPr>
      <w:r>
        <w:rPr>
          <w:rFonts w:ascii="Times New Roman"/>
          <w:b w:val="false"/>
          <w:i w:val="false"/>
          <w:color w:val="000000"/>
          <w:sz w:val="28"/>
        </w:rPr>
        <w:t>
      1) тексеру комиссиялары Жоғары аудиторлық палатаға өз жұмысы туралы ұсынатын ақпараттың қойылатын талаптарға сәйкестігі;</w:t>
      </w:r>
    </w:p>
    <w:bookmarkEnd w:id="31"/>
    <w:bookmarkStart w:name="z43" w:id="32"/>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(Жоғары аудиторлық палатаның интеграцияланған ақпараттық жүйесіне) берілуі;</w:t>
      </w:r>
    </w:p>
    <w:bookmarkEnd w:id="32"/>
    <w:bookmarkStart w:name="z44" w:id="33"/>
    <w:p>
      <w:pPr>
        <w:spacing w:after="0"/>
        <w:ind w:left="0"/>
        <w:jc w:val="both"/>
      </w:pPr>
      <w:r>
        <w:rPr>
          <w:rFonts w:ascii="Times New Roman"/>
          <w:b w:val="false"/>
          <w:i w:val="false"/>
          <w:color w:val="000000"/>
          <w:sz w:val="28"/>
        </w:rPr>
        <w:t>
      3) Мемлекет басшысы мен Президент Әкімшілігі тапсырмаларының, сондай-ақ оларға қатысты Жоғары аудиторлық палата тапсырмаларының орындалмауы немесе уақытылы орындалмауы;</w:t>
      </w:r>
    </w:p>
    <w:bookmarkEnd w:id="33"/>
    <w:bookmarkStart w:name="z45" w:id="34"/>
    <w:p>
      <w:pPr>
        <w:spacing w:after="0"/>
        <w:ind w:left="0"/>
        <w:jc w:val="both"/>
      </w:pPr>
      <w:r>
        <w:rPr>
          <w:rFonts w:ascii="Times New Roman"/>
          <w:b w:val="false"/>
          <w:i w:val="false"/>
          <w:color w:val="000000"/>
          <w:sz w:val="28"/>
        </w:rPr>
        <w:t xml:space="preserve">
      4) аудиторлық іс-шаралардың қорытындылары бойынша отырыстарды қоспағанда, жүргізілген жұмыс қорытындылары бойынша, соның ішінде аудиторлық іс-шаралар нәтижелері бойынша бұқаралық ақпарат құралдарының қатысуымен кездесулер, брифингтер, баспасөз конференцияларын, дөңгелек үстелдер өткізу; </w:t>
      </w:r>
    </w:p>
    <w:bookmarkEnd w:id="34"/>
    <w:bookmarkStart w:name="z46" w:id="35"/>
    <w:p>
      <w:pPr>
        <w:spacing w:after="0"/>
        <w:ind w:left="0"/>
        <w:jc w:val="both"/>
      </w:pPr>
      <w:r>
        <w:rPr>
          <w:rFonts w:ascii="Times New Roman"/>
          <w:b w:val="false"/>
          <w:i w:val="false"/>
          <w:color w:val="000000"/>
          <w:sz w:val="28"/>
        </w:rPr>
        <w:t>
      5) тексеру комиссиясының мемлекеттік аудиторларының Жоғары аудиторлық палата жүргізетін аудиторлық іс-шараларға немесе мемлекеттік аудит органдарының қызметін жоспарлы тәртіппен бағалау жөніндегі іс-шараларға қатысуы;</w:t>
      </w:r>
    </w:p>
    <w:bookmarkEnd w:id="35"/>
    <w:bookmarkStart w:name="z47" w:id="36"/>
    <w:p>
      <w:pPr>
        <w:spacing w:after="0"/>
        <w:ind w:left="0"/>
        <w:jc w:val="both"/>
      </w:pPr>
      <w:r>
        <w:rPr>
          <w:rFonts w:ascii="Times New Roman"/>
          <w:b w:val="false"/>
          <w:i w:val="false"/>
          <w:color w:val="000000"/>
          <w:sz w:val="28"/>
        </w:rPr>
        <w:t>
      6) тексеру комиссиясының сараптамалық-талдау іс-шарасын жүргізуі;</w:t>
      </w:r>
    </w:p>
    <w:bookmarkEnd w:id="36"/>
    <w:bookmarkStart w:name="z48" w:id="37"/>
    <w:p>
      <w:pPr>
        <w:spacing w:after="0"/>
        <w:ind w:left="0"/>
        <w:jc w:val="both"/>
      </w:pPr>
      <w:r>
        <w:rPr>
          <w:rFonts w:ascii="Times New Roman"/>
          <w:b w:val="false"/>
          <w:i w:val="false"/>
          <w:color w:val="000000"/>
          <w:sz w:val="28"/>
        </w:rPr>
        <w:t>
      7) тексеру комиссиясының мемлекеттік аудиторларының және (немесе) жұмыскерлерінің Қазақстан Республикасының Жоғары аудиторлық палатасында бірлескен, қатар тексерулерге, тағылымдамаларға қатысуы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қатысты қарсылықты Жоғары аудиторлық палатаның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Жоғары аудиторлық палатаға келіп түскен күннен кейін он жұмыс күнінен кешіктірілмейтін мерзімде мемлекеттік аудит органына қарсылықтың әрбір тармағы бойынша қабылданған және қабылданбаған дәлелдер көрсетіле отырып уәжделген жауап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"58. Жауапты құрылымдық бөлімше заң сараптамасын жүргізу үшін Қорытынды, Қаулы және Нұсқама жобаларын жоспарлы тәртіппен бағалау бойынша тексеру материалдарымен қоса құқықтық қамтамасыз етуге жауапты құрылымдық бөлімшеге Есепке қол қойылған күннен кейін отыз жұмыс күні ішінде жібереді.</w:t>
      </w:r>
    </w:p>
    <w:bookmarkEnd w:id="39"/>
    <w:bookmarkStart w:name="z53" w:id="40"/>
    <w:p>
      <w:pPr>
        <w:spacing w:after="0"/>
        <w:ind w:left="0"/>
        <w:jc w:val="both"/>
      </w:pPr>
      <w:r>
        <w:rPr>
          <w:rFonts w:ascii="Times New Roman"/>
          <w:b w:val="false"/>
          <w:i w:val="false"/>
          <w:color w:val="000000"/>
          <w:sz w:val="28"/>
        </w:rPr>
        <w:t>
      Құқықтық қамтамасыз етуге жауапты құрылымдық бөлімше Қорытындының, Қаулының және Нұсқаманың жобалары бойынша заң сараптамасын алған күнінен бастап үш жұмыс күні ішінде жүргізеді, кейін заң сараптамасының қорытындысын Жоғары аудиторлық палатаның мүшесіне және сапа бақылауын жүргізуге жауапты құрылымдық бөлімшеге жібереді.</w:t>
      </w:r>
    </w:p>
    <w:bookmarkEnd w:id="40"/>
    <w:bookmarkStart w:name="z54" w:id="41"/>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 қойылып, Жоғары аудиторлық палатаның отырысы өткізілгенге дейін бес жұмыс күнінен кешіктірілмейтін мерзімде мемлекеттік аудит органына және мүдделі мемлекеттік органдарға қарау үшін жіберіледі.</w:t>
      </w:r>
    </w:p>
    <w:bookmarkEnd w:id="41"/>
    <w:bookmarkStart w:name="z55" w:id="42"/>
    <w:p>
      <w:pPr>
        <w:spacing w:after="0"/>
        <w:ind w:left="0"/>
        <w:jc w:val="both"/>
      </w:pPr>
      <w:r>
        <w:rPr>
          <w:rFonts w:ascii="Times New Roman"/>
          <w:b w:val="false"/>
          <w:i w:val="false"/>
          <w:color w:val="000000"/>
          <w:sz w:val="28"/>
        </w:rPr>
        <w:t>
      Мемлекеттік аудит органы және (немесе) мүдделі мемлекеттік орган Нұсқаманың жобасымен келіспесе, оларды алған күннен бастап екі жұмыс күнінен аспайтын мерзімде Жоғары аудиторлық палатаға жазбаша қарсылығын жібереді.";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"62. Қорытынды Жоғары аудиторлық палатаның қаулысымен бекітіледі.</w:t>
      </w:r>
    </w:p>
    <w:bookmarkEnd w:id="43"/>
    <w:bookmarkStart w:name="z58" w:id="44"/>
    <w:p>
      <w:pPr>
        <w:spacing w:after="0"/>
        <w:ind w:left="0"/>
        <w:jc w:val="both"/>
      </w:pPr>
      <w:r>
        <w:rPr>
          <w:rFonts w:ascii="Times New Roman"/>
          <w:b w:val="false"/>
          <w:i w:val="false"/>
          <w:color w:val="000000"/>
          <w:sz w:val="28"/>
        </w:rPr>
        <w:t>
      Қаулы мыналарды:</w:t>
      </w:r>
    </w:p>
    <w:bookmarkEnd w:id="44"/>
    <w:bookmarkStart w:name="z59" w:id="45"/>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bookmarkEnd w:id="45"/>
    <w:bookmarkStart w:name="z60" w:id="46"/>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және мүдделі мемлекеттік органдарға беру туралы шешімді;</w:t>
      </w:r>
    </w:p>
    <w:bookmarkEnd w:id="46"/>
    <w:bookmarkStart w:name="z61" w:id="47"/>
    <w:p>
      <w:pPr>
        <w:spacing w:after="0"/>
        <w:ind w:left="0"/>
        <w:jc w:val="both"/>
      </w:pPr>
      <w:r>
        <w:rPr>
          <w:rFonts w:ascii="Times New Roman"/>
          <w:b w:val="false"/>
          <w:i w:val="false"/>
          <w:color w:val="000000"/>
          <w:sz w:val="28"/>
        </w:rPr>
        <w:t>
      3) материалдарды құқық қорғау органдарына (болған жағдайда) беру туралы шешімді қамтиды.</w:t>
      </w:r>
    </w:p>
    <w:bookmarkEnd w:id="47"/>
    <w:bookmarkStart w:name="z62" w:id="48"/>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 және мүдделі мемлекеттік органдарға:</w:t>
      </w:r>
    </w:p>
    <w:bookmarkEnd w:id="48"/>
    <w:bookmarkStart w:name="z63" w:id="49"/>
    <w:p>
      <w:pPr>
        <w:spacing w:after="0"/>
        <w:ind w:left="0"/>
        <w:jc w:val="both"/>
      </w:pPr>
      <w:r>
        <w:rPr>
          <w:rFonts w:ascii="Times New Roman"/>
          <w:b w:val="false"/>
          <w:i w:val="false"/>
          <w:color w:val="000000"/>
          <w:sz w:val="28"/>
        </w:rPr>
        <w:t xml:space="preserve">
      1) Қорытынды немесе одан үзінді; </w:t>
      </w:r>
    </w:p>
    <w:bookmarkEnd w:id="49"/>
    <w:bookmarkStart w:name="z64" w:id="50"/>
    <w:p>
      <w:pPr>
        <w:spacing w:after="0"/>
        <w:ind w:left="0"/>
        <w:jc w:val="both"/>
      </w:pPr>
      <w:r>
        <w:rPr>
          <w:rFonts w:ascii="Times New Roman"/>
          <w:b w:val="false"/>
          <w:i w:val="false"/>
          <w:color w:val="000000"/>
          <w:sz w:val="28"/>
        </w:rPr>
        <w:t xml:space="preserve">
      2) осы Рәсімдік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Жоғары аудиторлық палатаның нұсқамасы жіберіледі.";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нормативтік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66" w:id="51"/>
    <w:p>
      <w:pPr>
        <w:spacing w:after="0"/>
        <w:ind w:left="0"/>
        <w:jc w:val="both"/>
      </w:pPr>
      <w:r>
        <w:rPr>
          <w:rFonts w:ascii="Times New Roman"/>
          <w:b w:val="false"/>
          <w:i w:val="false"/>
          <w:color w:val="000000"/>
          <w:sz w:val="28"/>
        </w:rPr>
        <w:t>
      2. Қазақстан Республикасы Жоғары аудиторлық палатасының Сапаны бақылау және бағалау департаменті заңнамада белгіленген тәртіппен:</w:t>
      </w:r>
    </w:p>
    <w:bookmarkEnd w:id="51"/>
    <w:bookmarkStart w:name="z67" w:id="5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2"/>
    <w:bookmarkStart w:name="z68" w:id="53"/>
    <w:p>
      <w:pPr>
        <w:spacing w:after="0"/>
        <w:ind w:left="0"/>
        <w:jc w:val="both"/>
      </w:pPr>
      <w:r>
        <w:rPr>
          <w:rFonts w:ascii="Times New Roman"/>
          <w:b w:val="false"/>
          <w:i w:val="false"/>
          <w:color w:val="000000"/>
          <w:sz w:val="28"/>
        </w:rPr>
        <w:t>
      2) осы нормативтік қаулы ресми жарияланғаннан кейін оның Қазақстан Республикасы Жоғары аудиторлық палатасының интернет-ресурсында орналастырылуын қамтамасыз етсін.</w:t>
      </w:r>
    </w:p>
    <w:bookmarkEnd w:id="53"/>
    <w:bookmarkStart w:name="z69" w:id="54"/>
    <w:p>
      <w:pPr>
        <w:spacing w:after="0"/>
        <w:ind w:left="0"/>
        <w:jc w:val="both"/>
      </w:pPr>
      <w:r>
        <w:rPr>
          <w:rFonts w:ascii="Times New Roman"/>
          <w:b w:val="false"/>
          <w:i w:val="false"/>
          <w:color w:val="000000"/>
          <w:sz w:val="28"/>
        </w:rPr>
        <w:t>
      3. Осы нормативтік қаулының орындалуын бақылау Қазақстан Республикасы Жоғары аудиторлық палатасының аппарат басшысына жүктелсін.</w:t>
      </w:r>
    </w:p>
    <w:bookmarkEnd w:id="54"/>
    <w:bookmarkStart w:name="z70" w:id="55"/>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w:t>
            </w:r>
          </w:p>
          <w:p>
            <w:pPr>
              <w:spacing w:after="0"/>
              <w:ind w:left="0"/>
              <w:jc w:val="left"/>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w:t>
            </w:r>
            <w:r>
              <w:br/>
            </w:r>
            <w:r>
              <w:rPr>
                <w:rFonts w:ascii="Times New Roman"/>
                <w:b w:val="false"/>
                <w:i w:val="false"/>
                <w:color w:val="000000"/>
                <w:sz w:val="20"/>
              </w:rPr>
              <w:t>Төрағасының міндетін атқарушы</w:t>
            </w:r>
            <w:r>
              <w:br/>
            </w:r>
            <w:r>
              <w:rPr>
                <w:rFonts w:ascii="Times New Roman"/>
                <w:b w:val="false"/>
                <w:i w:val="false"/>
                <w:color w:val="000000"/>
                <w:sz w:val="20"/>
              </w:rPr>
              <w:t>2026 жылғы 29 қаңтардағы</w:t>
            </w:r>
            <w:r>
              <w:br/>
            </w:r>
            <w:r>
              <w:rPr>
                <w:rFonts w:ascii="Times New Roman"/>
                <w:b w:val="false"/>
                <w:i w:val="false"/>
                <w:color w:val="000000"/>
                <w:sz w:val="20"/>
              </w:rPr>
              <w:t>№ 1-НҚ Нормативтік қаулыға</w:t>
            </w:r>
            <w:r>
              <w:br/>
            </w:r>
            <w:r>
              <w:rPr>
                <w:rFonts w:ascii="Times New Roman"/>
                <w:b w:val="false"/>
                <w:i w:val="false"/>
                <w:color w:val="000000"/>
                <w:sz w:val="20"/>
              </w:rPr>
              <w:t>1-қосымша</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73" w:id="56"/>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 тізбесінде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объектілерінің тізбесінде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мемлекеттік аудит жүргізуге негіз болған құжаттарды қоса бере отырып, жоспардан тыс аудит жүргізу туралы хабарламаны жібермеу не уақытылы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тізбесінен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мемлекеттік аудит объектілерін қоспағанда,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бастапқы тізбесіне қарағанда мемлекеттік аудит объектілерінің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0%-дан 15%-ына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37%-ын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басталған тапсырмалар/ нұсқамалар бойынша бұзушылықтар сомасын бюджетке өтеу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басталған тапсырмалар/ нұсқамалар бойынша бұзушылықтарды қалпына келтіру және есепке алу бойынша көрсету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есепке алу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Қазақстан Республикасының Жоғары аудиторлық палатасынан,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 (ең жоғары 8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(орындалу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аудиторлық дәлелдемелері бар материалдар бойынша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жүргізген жоспарлы тәртіппен бағалау бойынша тексеру және (немесе) аудиторлық іс-шара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-10</w:t>
            </w:r>
          </w:p>
          <w:bookmarkEnd w:id="57"/>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8-бабында көзделген, Мемлекеттік аудит және қаржылық бақылау стандарттарына сәйкес келмейді деп танылған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көп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көп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келмейтін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3%-ынан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6%-ы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22-НҚ қағидалардың 67-тармағында белгіленген мерзім ішінде Жоғары аудиторлық палатаға мемлекеттік аудитор сертификатын қайтарып алу туралы ұсыныс жолдамау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да көп қызметкерлер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көп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мемлекеттік қызметке кір келтіретін тәртіптік теріс қылық жасағаны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әкімшілік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әкімшілік сыбайлас жемқорлық құқық бұзушылықтар жасағаны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факт үшін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шағымдану жағдайларының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уәкілетті органға және оның аумақтық бөлімшелеріне келіп түскен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шағымдануының расталған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уақытылы орындалмау және/немесе сапасыз орындалу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проблемаларын шешу және/немесе қызметін жақсарту, мемлекеттік аудит рәсімдері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 бағалауды уақытылы жүргізу және олардың нәтижелерін Қазақстан Республикасының Жоғары аудиторлық палатасына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уақытылы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нормативтік құқықтық немесе құқықтық акт үшін 2 балл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 Қазақстан Республикасының Үкіметі тапсырмаларының орындалмауы немесе уақытылы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немесе уақытылы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аудиторлық іс-шаралар нәтижелері бойынша бұқаралық ақпарат құралдарының қатысуымен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w:t>
            </w:r>
            <w:r>
              <w:br/>
            </w:r>
            <w:r>
              <w:rPr>
                <w:rFonts w:ascii="Times New Roman"/>
                <w:b w:val="false"/>
                <w:i w:val="false"/>
                <w:color w:val="000000"/>
                <w:sz w:val="20"/>
              </w:rPr>
              <w:t>Төрағасының міндетін атқарушы</w:t>
            </w:r>
            <w:r>
              <w:br/>
            </w:r>
            <w:r>
              <w:rPr>
                <w:rFonts w:ascii="Times New Roman"/>
                <w:b w:val="false"/>
                <w:i w:val="false"/>
                <w:color w:val="000000"/>
                <w:sz w:val="20"/>
              </w:rPr>
              <w:t>2026 жылғы 29 қаңтардағы</w:t>
            </w:r>
            <w:r>
              <w:br/>
            </w:r>
            <w:r>
              <w:rPr>
                <w:rFonts w:ascii="Times New Roman"/>
                <w:b w:val="false"/>
                <w:i w:val="false"/>
                <w:color w:val="000000"/>
                <w:sz w:val="20"/>
              </w:rPr>
              <w:t>№ 1-НҚ Нормативтік қаулыға</w:t>
            </w:r>
            <w:r>
              <w:br/>
            </w:r>
            <w:r>
              <w:rPr>
                <w:rFonts w:ascii="Times New Roman"/>
                <w:b w:val="false"/>
                <w:i w:val="false"/>
                <w:color w:val="000000"/>
                <w:sz w:val="20"/>
              </w:rPr>
              <w:t>2-қосымша</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76" w:id="58"/>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 мен Қазақстан Республикасы Жоғары аудиторлық палатасының тапсырмасы және тиісті мәслихаттардың шешімдері бойынша жүргізілетін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Мемлекеттік аудит объектілерінің бастапқы тізбесіне қарағанда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0%-дан 15%-ына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37%-ын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 Ұлттық қорының қаражаты болатын бюджеттік бағдарламаларды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 Ұлттық қорының қаражаты болатын бюджеттік бағдарламалар бойынша келісудің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іс-шараларының қорытындылары бойынша қабылданған ұсынымдар, тапсырмалар (орындалу мерзімі басталған) санынан орындалған ұсынымдардың,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санынан Қазақстан Республикасының бюджет және өзге де заңнамасының, Қазақстан Республикасы заңнамасының нормаларын іске асыру үшін қабылданған квазимемлекеттік сектор субъектілері актілерінің олқылықтары мен қайшылықтарын жоюға, сондай-ақ оларды жетілдіруге бағытталған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қоса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70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факт үшін 1 балл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 бюджетке өтеу,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соттар қанағаттандырған (соның ішінде ішінара қанағаттандырған) талап қоюлардың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орындалу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орындалу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сот тәртібімен заңсыз деп танылған нұсқамалары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келген бюджет түсімдері бойынша белгіленген бұзушылықтар қаражатының жалпы сомасына шаққанда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енгізу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мерзімдері бұзыла отырып енгізілген талон-хабарламалардың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11%-ынан 70%-ына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71%-ы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мемлекеттік аудит жүргізу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бұрмалануларының жалпы сомасына шаққанда шоғырландырылған қаржылық есептіліктің қаржылық болып табылатын бұрмалануларының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жүргізген жоспарлы тәртіппен бағалау бойынша тексеру және (немесе) аудиторлық іс-шара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есептің белгіленген бұзушылықтарының жалпы сомасынан қаржылық бұзушылықтардың қате жіктелуінен анықталған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бірлік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8-бабында көзделген, Мемлекеттік аудит және қаржылық бақылау стандарттарына сәйкес келмейді деп танылған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22-НҚ қағидалардың 67-тармағында белгіленген мерзім ішінде Жоғары аудиторлық палатаға мемлекеттік аудитор сертификатын қайтарып алу туралы ұсыныс жолдамау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да көп қызметкерлер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мемлекеттік қызметке кір келтіретін тәртіптік теріс қылық жасағаны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әкімшілік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әкімшілік сыбайлас жемқорлық құқық бұзушылықтар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(-8)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соттың заңды күшіне енген айыптау үкімдері болған кезде қылмыстық жауаптылыққа тарту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жұмыскерлерінің құқыққа қайшы іс-қимылдарына жеке және заңды тұлғалардың шағымдану жағдайларының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немесе тексеру комиссиясына келіп түскен тексеру комиссиясы жұмыскерлерінің құқыққа қайшы іс-қимылдарына жеке және заңды тұлғалардың шағымдануының расталған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уақытылы орындалмау және/немесе сапасыз орындалу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(және оның Кіші комитеті) отырысының нәтижелері бойынша хаттамада көрсетілген мемлекеттік аудит және қаржылық бақылау органдарының проблемаларын шешу және/немесе қызметін жақсарту, мемлекеттік аудит рәсімдері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(бар болса)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шешімдерінің орындалмау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шешімдерінің уақытылы орындалмау және (немесе) сапасыз орындалу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Жоғары аудиторлық палатаға өз жұмысы туралы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Қазақстан Республикасының Жоғары аудиторлық палатасына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"уақтылылық" қағидатына (есепті белгіленген мерзімдерде дайындау және ұсыну)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ашықтық" қағидатына (жүргізілген мемлекеттік аудит және сараптамалық-талдау іс-шараларының көрсетілуі, мемлекеттік аудит және қаржылық бақылау нәтижелерінің жазылу анықтығы)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(тексеру комиссиялары Жоғары аудиторлық палатаға өз жұмысы туралы ұсынатын ақпараттың анықтығы және онда қателердің болмауы)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(мемлекеттік аудит және қаржылық бақылау стандарттарының сақталуын бақылау қорытындылары бойынша)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интеграцияланған ақпараттық жүйесіне деректерді толық толтырмау (техникалық себептер бойынша толтыруға мүмкіндік болмаған жағдайды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 тапсырмаларының, сондай-ақ оларға қатысты Қазақстан Республикасының Жоғары аудиторлық палатасы тапсырмаларының орындалмауы немесе уақытылы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немесе уақытылы орындалмаған Мемлекет басшысы мен Президент Әкімшілігі тапсырмаларының, сондай-ақ оларға қатысты Қазақстан Республикасының Жоғары аудиторлық палатасы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отырыстарды қоспағанда, жүргізілген жұмыс қорытындылары бойынша, соның ішінде аудиторлық іс-шаралардың қорытындылары бойынша бұқаралық ақпарат құралдарының қатысуымен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Жоғары аудиторлық палата жүргізетін аудиторлық іс-шараларға немесе мемлекеттік аудит органдарының қызметін жоспарлы тәртіппен бағалау жөніндегі іс-шараларға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қатар тексерулерді қоспағанда, Қазақстан Республикасы Жоғары аудиторлық палатасының аудиторлық іс-шараларына қатысқан, сондай-ақ мемлекеттік аудит органдарының қызметіне жоспарлы тәртіппен бағалау жүргізуге қатысқан тексеру комиссиясының мемлекеттік аудиторларының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тартылған мемлекеттік аудитор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(ең жоғары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сараптамалық-талдау іс-шарасын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ағымдағы және кейіннен бағалауды қоспағанда, Тексеру комиссиясы жүргізген сараптамалық-талдау іс-шараларының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сараптамалық-талдау іс-шарасы үшін (тексеру комиссиясының жұмыскері қатысқан сараптамалық-талдау іс-шарасын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және (немесе) жұмыскерлерінің Қазақстан Республикасының Жоғары аудиторлық палатасында бірлескен, қатар тексерулерге, тағылымдамаларға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палатасында жүргізілген бірлескен, қатар тексерулер, өткен тағылымдамалар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бірлескен, қатар тексеру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(ең жоғары 6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тағылымдама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(ең жоғары 3 балл)</w:t>
            </w:r>
          </w:p>
        </w:tc>
      </w:tr>
    </w:tbl>
    <w:bookmarkStart w:name="z77" w:id="59"/>
    <w:p>
      <w:pPr>
        <w:spacing w:after="0"/>
        <w:ind w:left="0"/>
        <w:jc w:val="both"/>
      </w:pPr>
      <w:r>
        <w:rPr>
          <w:rFonts w:ascii="Times New Roman"/>
          <w:b w:val="false"/>
          <w:i w:val="false"/>
          <w:color w:val="000000"/>
          <w:sz w:val="28"/>
        </w:rPr>
        <w:t>
      * Ескертпе: Қазақстан Республикасы Жоғары аудиторлық палатасының тапсырмасы бойынша Тізбеге өзгерістер енгізілген кезде тексеру комиссияларының жоспарланған аудиторлық іс-шаралары шеңберінде аудиттің тиісті алып тасталған объектілері ескерілмейді.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