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27a9" w14:textId="38a2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бұйрығына және "Мемлекеттік-жекешелік әріптестік объектілерін мемлекеттік меншікке қабылдау қағидаларын бекіту туралы" Қазақстан Республикасы Ұлттық экономика министрінің міндетін атқарушының 2015 жылғы 25 қарашадағы № 713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16 қаңтардағы № 4 бұйрығы. Қазақстан Республикасының Әділет министрлігінде 2026 жылғы 19 қаңтарда № 37854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"112. Конкурстық құжаттамаға өзгерістер және (немесе) толықтырулар конкурсты ұйымдастырушының бастамасы бойынша немесе әлеуетті жекеше әріптестің сұрау салуына жауап ретінде енгізіледі.</w:t>
      </w:r>
    </w:p>
    <w:bookmarkEnd w:id="3"/>
    <w:bookmarkStart w:name="z9" w:id="4"/>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үшін конкурстық өтінімдерді ұсыну мерзімі өткенге дейін күнтізбелік 20 (жиырма) күннен кешіктірілмейтін мерзімде, ал жекеше әріптесті айқындау бойынша қайталама конкурс өткізілетін жағдайда – күнтізбелік 10 (он) күннен кешіктірілмейтін мерзімде конкурстық құжаттамаға өзгерістер және (немесе) толықтырулар енгізу туралы хабарлайды.</w:t>
      </w:r>
    </w:p>
    <w:bookmarkEnd w:id="4"/>
    <w:bookmarkStart w:name="z10" w:id="5"/>
    <w:p>
      <w:pPr>
        <w:spacing w:after="0"/>
        <w:ind w:left="0"/>
        <w:jc w:val="both"/>
      </w:pPr>
      <w:r>
        <w:rPr>
          <w:rFonts w:ascii="Times New Roman"/>
          <w:b w:val="false"/>
          <w:i w:val="false"/>
          <w:color w:val="000000"/>
          <w:sz w:val="28"/>
        </w:rPr>
        <w:t>
      Мемлекеттік-жекешелік әріптестік веб-порталында конкурстық құжаттамаға өзгерістер және (немесе) толықтырулар енгізу туралы хабарландыру орналастырылған күннен бастап конкурстық өтінімдерді беру мерзімінің өтуі өзгертілген конкурстық құжаттама орналастырылғанға дейін тоқтатыла тұрады.</w:t>
      </w:r>
    </w:p>
    <w:bookmarkEnd w:id="5"/>
    <w:bookmarkStart w:name="z11" w:id="6"/>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жобасын осы Қағидалардың 2-тарауының 6-параграфында белгіленген тәртіппен сараптамаларға және келісуге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"136. Конкурстық өтінімдерді қарауды және іріктеуді Комиссия конкурстық құжаттамада белгіленген үздік конкурстық өтінімді айқындау өлшемшарттарын, оның ішінде мынадай өлшемшарттарды: </w:t>
      </w:r>
    </w:p>
    <w:bookmarkEnd w:id="7"/>
    <w:bookmarkStart w:name="z14" w:id="8"/>
    <w:p>
      <w:pPr>
        <w:spacing w:after="0"/>
        <w:ind w:left="0"/>
        <w:jc w:val="both"/>
      </w:pPr>
      <w:r>
        <w:rPr>
          <w:rFonts w:ascii="Times New Roman"/>
          <w:b w:val="false"/>
          <w:i w:val="false"/>
          <w:color w:val="000000"/>
          <w:sz w:val="28"/>
        </w:rPr>
        <w:t xml:space="preserve">
      1) конкурстық құжаттамада көзделген мемлекеттік міндеттемелерді төлеу көлемінен аспайтын мемлекеттік-жекешелік әріптестік жобасы бойынша мемлекеттік міндеттемелерді төлеу көлемін; </w:t>
      </w:r>
    </w:p>
    <w:bookmarkEnd w:id="8"/>
    <w:bookmarkStart w:name="z15" w:id="9"/>
    <w:p>
      <w:pPr>
        <w:spacing w:after="0"/>
        <w:ind w:left="0"/>
        <w:jc w:val="both"/>
      </w:pPr>
      <w:r>
        <w:rPr>
          <w:rFonts w:ascii="Times New Roman"/>
          <w:b w:val="false"/>
          <w:i w:val="false"/>
          <w:color w:val="000000"/>
          <w:sz w:val="28"/>
        </w:rPr>
        <w:t xml:space="preserve">
      2) мемлекеттік-жекешелік әріптестік жобасы бойынша мемлекеттік міндеттемелерді төлеу мерзімін; </w:t>
      </w:r>
    </w:p>
    <w:bookmarkEnd w:id="9"/>
    <w:bookmarkStart w:name="z16" w:id="10"/>
    <w:p>
      <w:pPr>
        <w:spacing w:after="0"/>
        <w:ind w:left="0"/>
        <w:jc w:val="both"/>
      </w:pPr>
      <w:r>
        <w:rPr>
          <w:rFonts w:ascii="Times New Roman"/>
          <w:b w:val="false"/>
          <w:i w:val="false"/>
          <w:color w:val="000000"/>
          <w:sz w:val="28"/>
        </w:rPr>
        <w:t xml:space="preserve">
      3) мемлекеттік-жекешелік әріптестік жобасын іске асыру үшін тартуға жататын жекеше әріптес қаражатының көлемін; </w:t>
      </w:r>
    </w:p>
    <w:bookmarkEnd w:id="10"/>
    <w:bookmarkStart w:name="z17" w:id="11"/>
    <w:p>
      <w:pPr>
        <w:spacing w:after="0"/>
        <w:ind w:left="0"/>
        <w:jc w:val="both"/>
      </w:pPr>
      <w:r>
        <w:rPr>
          <w:rFonts w:ascii="Times New Roman"/>
          <w:b w:val="false"/>
          <w:i w:val="false"/>
          <w:color w:val="000000"/>
          <w:sz w:val="28"/>
        </w:rPr>
        <w:t xml:space="preserve">
      4) мемлекеттік-жекешелік әріптестік объектісін салу, құру, реконструкциялау, жаңғырту және (немесе) пайдалану мерзімдерін (айлар, жылдар); </w:t>
      </w:r>
    </w:p>
    <w:bookmarkEnd w:id="11"/>
    <w:bookmarkStart w:name="z18" w:id="12"/>
    <w:p>
      <w:pPr>
        <w:spacing w:after="0"/>
        <w:ind w:left="0"/>
        <w:jc w:val="both"/>
      </w:pPr>
      <w:r>
        <w:rPr>
          <w:rFonts w:ascii="Times New Roman"/>
          <w:b w:val="false"/>
          <w:i w:val="false"/>
          <w:color w:val="000000"/>
          <w:sz w:val="28"/>
        </w:rPr>
        <w:t xml:space="preserve">
      5) мемлекеттік-жекешелік әріптестік шарты объектісінің техникалық-экономикалық көрсеткіштерін; </w:t>
      </w:r>
    </w:p>
    <w:bookmarkEnd w:id="12"/>
    <w:bookmarkStart w:name="z19" w:id="13"/>
    <w:p>
      <w:pPr>
        <w:spacing w:after="0"/>
        <w:ind w:left="0"/>
        <w:jc w:val="both"/>
      </w:pPr>
      <w:r>
        <w:rPr>
          <w:rFonts w:ascii="Times New Roman"/>
          <w:b w:val="false"/>
          <w:i w:val="false"/>
          <w:color w:val="000000"/>
          <w:sz w:val="28"/>
        </w:rPr>
        <w:t xml:space="preserve">
      6) елішілік құндылық үлесі бойынша ақпаратты; </w:t>
      </w:r>
    </w:p>
    <w:bookmarkEnd w:id="13"/>
    <w:bookmarkStart w:name="z20" w:id="14"/>
    <w:p>
      <w:pPr>
        <w:spacing w:after="0"/>
        <w:ind w:left="0"/>
        <w:jc w:val="both"/>
      </w:pPr>
      <w:r>
        <w:rPr>
          <w:rFonts w:ascii="Times New Roman"/>
          <w:b w:val="false"/>
          <w:i w:val="false"/>
          <w:color w:val="000000"/>
          <w:sz w:val="28"/>
        </w:rPr>
        <w:t xml:space="preserve">
      7) іске асырылған жобалардың тәжірибесін (мемлекеттік-жекешелік әріптестік шартының объектісіне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 </w:t>
      </w:r>
    </w:p>
    <w:bookmarkEnd w:id="14"/>
    <w:bookmarkStart w:name="z21" w:id="15"/>
    <w:p>
      <w:pPr>
        <w:spacing w:after="0"/>
        <w:ind w:left="0"/>
        <w:jc w:val="both"/>
      </w:pPr>
      <w:r>
        <w:rPr>
          <w:rFonts w:ascii="Times New Roman"/>
          <w:b w:val="false"/>
          <w:i w:val="false"/>
          <w:color w:val="000000"/>
          <w:sz w:val="28"/>
        </w:rPr>
        <w:t xml:space="preserve">
      8) білікті мамандардың болуын; </w:t>
      </w:r>
    </w:p>
    <w:bookmarkEnd w:id="15"/>
    <w:bookmarkStart w:name="z22" w:id="16"/>
    <w:p>
      <w:pPr>
        <w:spacing w:after="0"/>
        <w:ind w:left="0"/>
        <w:jc w:val="both"/>
      </w:pPr>
      <w:r>
        <w:rPr>
          <w:rFonts w:ascii="Times New Roman"/>
          <w:b w:val="false"/>
          <w:i w:val="false"/>
          <w:color w:val="000000"/>
          <w:sz w:val="28"/>
        </w:rPr>
        <w:t xml:space="preserve">
      9)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арналған шекті бағаларды (тарифтерді), осындай бағаларға (тарифтерге) үстемеақыларды; </w:t>
      </w:r>
    </w:p>
    <w:bookmarkEnd w:id="16"/>
    <w:bookmarkStart w:name="z23" w:id="17"/>
    <w:p>
      <w:pPr>
        <w:spacing w:after="0"/>
        <w:ind w:left="0"/>
        <w:jc w:val="both"/>
      </w:pPr>
      <w:r>
        <w:rPr>
          <w:rFonts w:ascii="Times New Roman"/>
          <w:b w:val="false"/>
          <w:i w:val="false"/>
          <w:color w:val="000000"/>
          <w:sz w:val="28"/>
        </w:rPr>
        <w:t>
      10) жекеше әріптес өзіне қабылдайтын тәуекелдерді ескере отырып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"147. Конкурсты ұйымдастырушы мемлекеттік-жекешелік әріптестік шартының жобасын, оның ішінде оған тиісті өзгерістер және (немесе) толықтырулар енгізу кезінде келісуге, конкурстық өтінімді үздік деп тану туралы хаттаманың көшірмелерін қоса бере отырып, бюджетті атқару жөніндегі орталық не жергілікті уәкілетті органға, сондай-ақ табиғи ресурстар салаларында басшылықты жүзеге асыратын уәкілетті органға (табиғи монополиялар салаларында іске асырылатын мемлекеттік-жекешелік әріптестік жобасы бойынша) жібереді.</w:t>
      </w:r>
    </w:p>
    <w:bookmarkEnd w:id="18"/>
    <w:bookmarkStart w:name="z26" w:id="19"/>
    <w:p>
      <w:pPr>
        <w:spacing w:after="0"/>
        <w:ind w:left="0"/>
        <w:jc w:val="both"/>
      </w:pPr>
      <w:r>
        <w:rPr>
          <w:rFonts w:ascii="Times New Roman"/>
          <w:b w:val="false"/>
          <w:i w:val="false"/>
          <w:color w:val="000000"/>
          <w:sz w:val="28"/>
        </w:rPr>
        <w:t>
      Мемлекеттік-жекешелік әріптестік шартының жобасын келісу, оның ішінде оған тиісті өзгерістер және (немесе) толықтырулар енгізу кезінде, келісу не әрбір қаралатын мәселе бойынша келіспеу себептері көрсетіле отырып, келіспеу туралы хат түрінде ресімделеді.";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"223. Мемлекеттік-жекешелік әріптестік шартын, оның ішінде мемлекеттік-жекешелік әріптестік жобасы бойынша мемлекеттік міндеттемелер болмаған жағдайда тіркеуді бюджетті атқару жөніндегі орталық уәкілетті орган немесе оның аумақтық бөлімшесі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рәсімдерінің, қазынашылық есепке алу және мониторинг рәсімдерінің 14-тарауына сәйкес жүзеге асырады.</w:t>
      </w:r>
    </w:p>
    <w:bookmarkEnd w:id="20"/>
    <w:bookmarkStart w:name="z29" w:id="21"/>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 болмаған жағдайда мемлекеттік-жекешелік әріптестік шартын тіркеу бюджет саясаты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міндеттемелердің жоқ екендігі туралы растайтын хаты ұсынылған кезде тиісті бюджет комиссиясының шешімінсіз жүзеге асырылады.";</w:t>
      </w:r>
    </w:p>
    <w:bookmarkEnd w:id="21"/>
    <w:bookmarkStart w:name="z30"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xml:space="preserve">
      2. "Мемлекеттік-жекешелік әріптестік объектілерін мемлекеттік меншікке қабылдау қағидаларын бекіту туралы" Қазақстан Республикасы Ұлттық экономика министрінің міндетін атқарушының 2015 жылғы 25 қарашадағы № 713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12487 болып тіркелген) мынадай өзгерістер енгізілсін:</w:t>
      </w:r>
    </w:p>
    <w:bookmarkEnd w:id="24"/>
    <w:bookmarkStart w:name="z33" w:id="25"/>
    <w:p>
      <w:pPr>
        <w:spacing w:after="0"/>
        <w:ind w:left="0"/>
        <w:jc w:val="both"/>
      </w:pPr>
      <w:r>
        <w:rPr>
          <w:rFonts w:ascii="Times New Roman"/>
          <w:b w:val="false"/>
          <w:i w:val="false"/>
          <w:color w:val="000000"/>
          <w:sz w:val="28"/>
        </w:rPr>
        <w:t xml:space="preserve">
      Осы бұйрықпен бекітілген Мемлекеттік-жекешелік әріптестік объектілерін мемлекеттік меншікке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"9. Жекеше әріптес МЖӘ шартының талаптарына сәйкес МЖӘ объектісін мемлекеттік меншікке беру мерзімі басталған кезден бастап отыз жұмыс күні ішінде республикалық меншікке жататын МЖӘ объектілеріне қатысты – тиісті саланың уәкілетті мемлекеттік органына немесе коммуналдық меншікке жататын МЖӘ объектілеріне қатысты – облыстардың (республикалық маңызы бар қалалардың, астананың) жергілікті атқарушы органдарына объектіні мемлекеттік меншікке беру туралы өтінішпен жүгінеді.</w:t>
      </w:r>
    </w:p>
    <w:bookmarkEnd w:id="26"/>
    <w:bookmarkStart w:name="z36" w:id="27"/>
    <w:p>
      <w:pPr>
        <w:spacing w:after="0"/>
        <w:ind w:left="0"/>
        <w:jc w:val="both"/>
      </w:pPr>
      <w:r>
        <w:rPr>
          <w:rFonts w:ascii="Times New Roman"/>
          <w:b w:val="false"/>
          <w:i w:val="false"/>
          <w:color w:val="000000"/>
          <w:sz w:val="28"/>
        </w:rPr>
        <w:t xml:space="preserve">
      Егер МЖӘ шартында өзгеше белгіленбесе, МЖӘ объектісін мемлекеттік меншікке беру мерзімінің басталған кезі "Қазақстан Республикасындағы сәулет, қала құрылысы және құрылыс қызметі туралы" Қазақстан Республикасы Заңының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қабылдау актісін бекіту күні болып табылады.</w:t>
      </w:r>
    </w:p>
    <w:bookmarkEnd w:id="27"/>
    <w:bookmarkStart w:name="z37" w:id="28"/>
    <w:p>
      <w:pPr>
        <w:spacing w:after="0"/>
        <w:ind w:left="0"/>
        <w:jc w:val="both"/>
      </w:pPr>
      <w:r>
        <w:rPr>
          <w:rFonts w:ascii="Times New Roman"/>
          <w:b w:val="false"/>
          <w:i w:val="false"/>
          <w:color w:val="000000"/>
          <w:sz w:val="28"/>
        </w:rPr>
        <w:t>
      Жекеше әріптес МЖӘ объектілерін мемлекеттік меншікке беру үшін тиісті саланың уәкілетті мемлекеттік органына немесе облыстардың (республикалық маңызы бар қалалардың, астананың) жергілікті атқарушы органдарына өтінішпен бірге осы Қағидаларға қосымшаға сәйкес Мемлекеттік-жекешелік әріптестік объектілерін мемлекеттік меншікке қабылдау кезінде жекеше әріптес ұсынатын құжаттар тізбесіне сәйкес құжаттарды ұсынады.</w:t>
      </w:r>
    </w:p>
    <w:bookmarkEnd w:id="28"/>
    <w:bookmarkStart w:name="z38" w:id="29"/>
    <w:p>
      <w:pPr>
        <w:spacing w:after="0"/>
        <w:ind w:left="0"/>
        <w:jc w:val="both"/>
      </w:pPr>
      <w:r>
        <w:rPr>
          <w:rFonts w:ascii="Times New Roman"/>
          <w:b w:val="false"/>
          <w:i w:val="false"/>
          <w:color w:val="000000"/>
          <w:sz w:val="28"/>
        </w:rPr>
        <w:t>
      Жекеше әріптес МЖӘ объектісін мемлекеттік әріптеске МЖӘ шартының талаптарына сәйкес келетін тиісті техникалық жағдайда беруді қамтамасыз етеді.";</w:t>
      </w:r>
    </w:p>
    <w:bookmarkEnd w:id="29"/>
    <w:bookmarkStart w:name="z39" w:id="30"/>
    <w:p>
      <w:pPr>
        <w:spacing w:after="0"/>
        <w:ind w:left="0"/>
        <w:jc w:val="both"/>
      </w:pPr>
      <w:r>
        <w:rPr>
          <w:rFonts w:ascii="Times New Roman"/>
          <w:b w:val="false"/>
          <w:i w:val="false"/>
          <w:color w:val="000000"/>
          <w:sz w:val="28"/>
        </w:rPr>
        <w:t>
      Мемлекеттік-жекешелік әріптестік объектілерін мемлекеттік меншікке қабылдау қағидаларына қосымша осы бұйрыққа 3-қосымшаға сәйкес жаңа редакцияда жазылсын.</w:t>
      </w:r>
    </w:p>
    <w:bookmarkEnd w:id="30"/>
    <w:bookmarkStart w:name="z40" w:id="31"/>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күннен кейін Қазақстан Республикасы Ұлттық экономика министрлігінің интернет-ресурсында орналастыруды қамтамасыз етсін.</w:t>
      </w:r>
    </w:p>
    <w:bookmarkEnd w:id="31"/>
    <w:bookmarkStart w:name="z41" w:id="3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32"/>
    <w:bookmarkStart w:name="z42"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45" w:id="34"/>
    <w:p>
      <w:pPr>
        <w:spacing w:after="0"/>
        <w:ind w:left="0"/>
        <w:jc w:val="both"/>
      </w:pPr>
      <w:r>
        <w:rPr>
          <w:rFonts w:ascii="Times New Roman"/>
          <w:b w:val="false"/>
          <w:i w:val="false"/>
          <w:color w:val="000000"/>
          <w:sz w:val="28"/>
        </w:rPr>
        <w:t>
      "КЕЛІСІЛДІ"</w:t>
      </w:r>
    </w:p>
    <w:bookmarkEnd w:id="34"/>
    <w:bookmarkStart w:name="z47" w:id="35"/>
    <w:p>
      <w:pPr>
        <w:spacing w:after="0"/>
        <w:ind w:left="0"/>
        <w:jc w:val="both"/>
      </w:pPr>
      <w:r>
        <w:rPr>
          <w:rFonts w:ascii="Times New Roman"/>
          <w:b w:val="false"/>
          <w:i w:val="false"/>
          <w:color w:val="000000"/>
          <w:sz w:val="28"/>
        </w:rPr>
        <w:t>
      Қазақстан Республикасының</w:t>
      </w:r>
    </w:p>
    <w:bookmarkEnd w:id="35"/>
    <w:bookmarkStart w:name="z196" w:id="36"/>
    <w:p>
      <w:pPr>
        <w:spacing w:after="0"/>
        <w:ind w:left="0"/>
        <w:jc w:val="both"/>
      </w:pPr>
      <w:r>
        <w:rPr>
          <w:rFonts w:ascii="Times New Roman"/>
          <w:b w:val="false"/>
          <w:i w:val="false"/>
          <w:color w:val="000000"/>
          <w:sz w:val="28"/>
        </w:rPr>
        <w:t>
      Қаржы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rPr>
                <w:rFonts w:ascii="Times New Roman"/>
                <w:b w:val="false"/>
                <w:i w:val="false"/>
                <w:color w:val="000000"/>
                <w:sz w:val="20"/>
              </w:rPr>
              <w:t xml:space="preserve">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16 қаңтардағы</w:t>
            </w:r>
            <w:r>
              <w:br/>
            </w:r>
            <w:r>
              <w:rPr>
                <w:rFonts w:ascii="Times New Roman"/>
                <w:b w:val="false"/>
                <w:i w:val="false"/>
                <w:color w:val="000000"/>
                <w:sz w:val="20"/>
              </w:rPr>
              <w:t>№ 4 Бұйрыққа</w:t>
            </w:r>
            <w:r>
              <w:rPr>
                <w:rFonts w:ascii="Times New Roman"/>
                <w:b w:val="false"/>
                <w:i w:val="false"/>
                <w:color w:val="000000"/>
                <w:sz w:val="20"/>
              </w:rPr>
              <w:t xml:space="preserve"> 1-қосымша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rPr>
                <w:rFonts w:ascii="Times New Roman"/>
                <w:b w:val="false"/>
                <w:i w:val="false"/>
                <w:color w:val="000000"/>
                <w:sz w:val="20"/>
              </w:rPr>
              <w:t xml:space="preserve"> 6-қосымша</w:t>
            </w:r>
          </w:p>
        </w:tc>
      </w:tr>
    </w:tbl>
    <w:bookmarkStart w:name="z72" w:id="37"/>
    <w:p>
      <w:pPr>
        <w:spacing w:after="0"/>
        <w:ind w:left="0"/>
        <w:jc w:val="both"/>
      </w:pPr>
      <w:r>
        <w:rPr>
          <w:rFonts w:ascii="Times New Roman"/>
          <w:b w:val="false"/>
          <w:i w:val="false"/>
          <w:color w:val="000000"/>
          <w:sz w:val="28"/>
        </w:rPr>
        <w:t>
      Нысан</w:t>
      </w:r>
    </w:p>
    <w:bookmarkEnd w:id="37"/>
    <w:bookmarkStart w:name="z73" w:id="38"/>
    <w:p>
      <w:pPr>
        <w:spacing w:after="0"/>
        <w:ind w:left="0"/>
        <w:jc w:val="left"/>
      </w:pPr>
      <w:r>
        <w:rPr>
          <w:rFonts w:ascii="Times New Roman"/>
          <w:b/>
          <w:i w:val="false"/>
          <w:color w:val="000000"/>
        </w:rPr>
        <w:t xml:space="preserve"> Мемлекеттік-жекешелік әріптестік жобасы техникалық-экономикалық негіздемесінің құрылымы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жобаның ауқымы, жобаның қуаты, мемлекеттік-жекешелік әріптестік схемасы бойынша жобаны іске асырудан негізгі пайда алушылар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көрсетіледі (мекенжайы не талаптары не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мыналар: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жобасының ақпараттық парағы шеңберінде есеп айырысу үшін қабылданған ұлттық валютадағы және шетел валютасындағы (қажет болған жағдайда) жобаның жоспарланған жалпы құны, оның ішінде: инвестициялық шығасылар; пайдалану шығындары; өзге де шығасылар;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қаржыландырудың болжамды көздері;</w:t>
            </w:r>
          </w:p>
          <w:p>
            <w:pPr>
              <w:spacing w:after="20"/>
              <w:ind w:left="20"/>
              <w:jc w:val="both"/>
            </w:pPr>
            <w:r>
              <w:rPr>
                <w:rFonts w:ascii="Times New Roman"/>
                <w:b w:val="false"/>
                <w:i w:val="false"/>
                <w:color w:val="000000"/>
                <w:sz w:val="20"/>
              </w:rPr>
              <w:t>
мемлекеттік қолдаудың болжамды түрлері мен мөлшерлері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(болған жағдайда), лауазымы, байланыс телефоны және электрондық поштасының мекенжайы (мекенжайлары)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мыналар:</w:t>
            </w:r>
          </w:p>
          <w:bookmarkEnd w:id="40"/>
          <w:p>
            <w:pPr>
              <w:spacing w:after="20"/>
              <w:ind w:left="20"/>
              <w:jc w:val="both"/>
            </w:pPr>
            <w:r>
              <w:rPr>
                <w:rFonts w:ascii="Times New Roman"/>
                <w:b w:val="false"/>
                <w:i w:val="false"/>
                <w:color w:val="000000"/>
                <w:sz w:val="20"/>
              </w:rPr>
              <w:t>
1) Мемлекеттік жоспарлау жүйесінің құжаттарына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жобасын іске асыру арқылы шешу жоспарланып отырған саладағы (өңірдегі) проблема;</w:t>
            </w:r>
          </w:p>
          <w:p>
            <w:pPr>
              <w:spacing w:after="20"/>
              <w:ind w:left="20"/>
              <w:jc w:val="both"/>
            </w:pPr>
            <w:r>
              <w:rPr>
                <w:rFonts w:ascii="Times New Roman"/>
                <w:b w:val="false"/>
                <w:i w:val="false"/>
                <w:color w:val="000000"/>
                <w:sz w:val="20"/>
              </w:rPr>
              <w:t>
3) әлеуетті жекеше әріптестер тарапынан мемлекеттік-жекешелік әріптестік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мемлекеттік-жекешелік әріптестік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 және мемлекеттік-жекешелік әріптестік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мыналар:</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объектісінің және мемлекеттік-жекешелік әріптестік объектісінің құрамына кірмейтін (меншік, баланс ұстаушы, шектеулер мен ауыртпалықтар), бірақ мемлекеттік-жекешелік әріптестік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 барысындағы және оны іске асыру аяқталғаннан кейінгі жобаға қатысушылардың әрқайсысының мүліктік құқықтарының көлемі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объектісін реконструкциялау, жаңғырту, күрделі жөндеу немесе дамыту кезінде оның ретроспективасы (объектінің пайдалануға берілген күні, реконструкциялау, жаңғырту, күрделі жөндеу бойынша жүргізілген жұмыстар және осы объектіге қатысты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мемлекеттік-жекешелік әріптестік жобасының мәселелері қозғалған жағдайда, осы объектілердің жай-күйі, сондай-ақ мемлекеттік-жекешелік әріптестік жобасының оларға әсері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табиғи монополиялар салаларына тиесілілігі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мемлекеттік-жекешелік әріптестікке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мыналар: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тараптардың өзара іс-қимыл жасау тетіктері, мемлекеттік-жекешелік әріптестік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мемлекеттік-жекешелік әріптестік жобасы шеңберінде қызметтің болжамды түрлері, сондай-ақ мемлекеттік-жекешелік әріптестікке берілуі жоспарланбайтын қызмет түрлері туралы ақпарат;</w:t>
            </w:r>
          </w:p>
          <w:p>
            <w:pPr>
              <w:spacing w:after="20"/>
              <w:ind w:left="20"/>
              <w:jc w:val="both"/>
            </w:pPr>
            <w:r>
              <w:rPr>
                <w:rFonts w:ascii="Times New Roman"/>
                <w:b w:val="false"/>
                <w:i w:val="false"/>
                <w:color w:val="000000"/>
                <w:sz w:val="20"/>
              </w:rPr>
              <w:t>
3) институционалдық шешімдер бойынша мемлекеттік-жекешелік әріптестік жобасын іске асырудың балама нұсқаларының салыстырмалы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мыналар: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экономиканың (өңірдің) саласы (аясы) проблемасының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сұраныстың сандық параметрлерін, оның тенденцияларын талдау және негіздеу немесе мемлекеттік-жекешелік әріптестік жобасы шеңберінде өндіруге жоспарланған өнімге (тауарларға/көрсетілетін қызметтерге) қажеттілікті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(өңірдегі) ағымдағы ахуал ескеріле отырып және тұтынушылар санаттары бойынша мемлекеттік-жекешелік әріптестік жобасын іске асыру нәтижесінде жүргізілетін өнімдердің (тауарлардың/көрсетілетін қызметтердің) көлемдерін, түрлерін және бағаларын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мемлекеттік-жекешелік әріптестік жобасын іске асыру үшін қажетті шикізат, материалдар, жабдықтар нарығын талдау, оның ішінде өнімнің өндірушілері мен жеткізушілері, бағалары, сапасы және жеткізу шарттары бойынша салыстырмалы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инвестициялық та, инвестициядан кейінгі кезеңде де тиісті біліктілігі бар мамандармен қамтамасыз етілуін талдау, сондай-ақ қажет болған жағдайда шетелдік мамандарды тартудың негіздемесі;</w:t>
            </w:r>
          </w:p>
          <w:p>
            <w:pPr>
              <w:spacing w:after="20"/>
              <w:ind w:left="20"/>
              <w:jc w:val="both"/>
            </w:pPr>
            <w:r>
              <w:rPr>
                <w:rFonts w:ascii="Times New Roman"/>
                <w:b w:val="false"/>
                <w:i w:val="false"/>
                <w:color w:val="000000"/>
                <w:sz w:val="20"/>
              </w:rPr>
              <w:t>
6) SWOT-талдау (Strengths (күшті жақтары), Weaknesses (әлсіз жақтары), Opportunities (мүмкіндіктер), Threats (қатерлер) - мемлекеттік-жекешелік әріптестік жобасын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 көрсетіледі. Пайдаланылған ақпарат көздері мен маркетингтік зерттеулерді жүргізу әдістемелері жүргізілген маркетингтік зерттеулер туралы есеппен бірге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4"/>
          <w:p>
            <w:pPr>
              <w:spacing w:after="20"/>
              <w:ind w:left="20"/>
              <w:jc w:val="both"/>
            </w:pPr>
            <w:r>
              <w:rPr>
                <w:rFonts w:ascii="Times New Roman"/>
                <w:b w:val="false"/>
                <w:i w:val="false"/>
                <w:color w:val="000000"/>
                <w:sz w:val="20"/>
              </w:rPr>
              <w:t>
мыналар:</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 шеңберінде салынуы жоспарланған инвестициялар көлемі, оның ішінде: есептеулермен расталған мемлекеттік-жекешелік әріптестік объектісін салудың (құрудың) болжамды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шығасыларының (өндірістік шығасылардың, күтіп-ұстауға арналған ағымдағы шығыстардың)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қаржыландыру үшін қарыз қаражатын тартудың қолайлы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есептеулердің негіздемелері мен тарифтердің елдегі, өңірдегі әлеуметтік-экономикалық жағдайға ықпалы туралы мәліметтер қоса берілген көрсетілетін қызметтерге (тауарларға, жұмыстарға) арналған тарифтердің (бағалардың, алымдар мөлшерлемелерінің) алдын-ала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реттелмей көрсетілетін қызметтер (тауарлар, жұмыстар) болған жағдайда көрсетілетін түрлері мен көлемі туралы ақпаратты; қаржылық есептілікті;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қаражатының қозғалысын есептеу және кірістер мен шығыстар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мемлекеттік-жекешелік әріптестік жобасының тиімді мерзімін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дисконттау әдістерінің көмегімен жобаны талдау, оның ішінде келтірілген таза құнды есептеу (Net Present Value – NPV), ішкі кірістілік нормасы (Internal Rate of Return, IRR), дисконтталатын пайда мен шығындардың арақатынасы, дисконтталған өтелімділік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сезімталдығын талдау және шығынсыздық шектерін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бюджеттің таза пайдасының, бюджеттің келтірілген таза кірісінің (мемлекеттік бюджеттің NPV), бюджеттің кірістілігінің ішкі нормасының (мемлекеттік бюджеттің IRR)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есептеулерді келтіре отырып, жобаны іске асырудың балама нұсқаларын салыстырмалы талдау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балама нұсқаларын есептеу бюджет саясаты жөніндегі уәкілетті орган бекіткен Мемлекеттік инвестициялық жобаларды жоспарлау, қарау, іріктеу, іске асыру, мониторингілеу және іске асырылуын бағалау қағидаларының Мемлекеттік инвестициялық жобаны іріктеу әдістемесіне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Мемлекеттік-жекешелік әріптестік жобасын іске асырудың қаржылық-экономикалық модельдері (бұдан әрі – ҚЭМ) формулалар мен қабылданған болжамдар көрсетіле отырып жасалады.</w:t>
            </w:r>
          </w:p>
          <w:p>
            <w:pPr>
              <w:spacing w:after="20"/>
              <w:ind w:left="20"/>
              <w:jc w:val="both"/>
            </w:pPr>
            <w:r>
              <w:rPr>
                <w:rFonts w:ascii="Times New Roman"/>
                <w:b w:val="false"/>
                <w:i w:val="false"/>
                <w:color w:val="000000"/>
                <w:sz w:val="20"/>
              </w:rPr>
              <w:t>
Алдын ала есептеулер ашылатын формулалармен Microsoft Office Excel форматында жүргізіледі және қағаз және электрондық жеткізгіште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10-қосымшаға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Мемлекеттік-жекешелік әріптестік жобасының ерекшеліктерін ескере отырып бөлімде мыналар: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мемлекеттік-жекешелік әріптестік жобасын іске асыру нәтижесінде құрылатын объектінің жоспарланатын физикалық параметрлері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таңдалған оңтайлы нұсқасының негіздемесімен техникалық-технологиялық шешімдердің сипаттамасы және салыстырмалы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ерекшеліктерін ескере отырып көлік магистральдарына жақындығына қатысты жобаның іске асырылу орнының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техникалық-технологиялық шешімдерді ескере отырып жобаның қуатының есептік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 іске асыру болжанатын өңірдің инфрақұрылымына жобаның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пайдалану, жобаға қойылатын техникалық және технологиялық талаптарды белгілейтін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қауіпсіздік техникасы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 бойынша уақыт ішіндегі іс-шаралардың бірізділігі мен ұзақтығы графикалық түрде көрсетілген, мемлекеттік-жекешелік әріптестікке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p>
            <w:pPr>
              <w:spacing w:after="20"/>
              <w:ind w:left="20"/>
              <w:jc w:val="both"/>
            </w:pPr>
            <w:r>
              <w:rPr>
                <w:rFonts w:ascii="Times New Roman"/>
                <w:b w:val="false"/>
                <w:i w:val="false"/>
                <w:color w:val="000000"/>
                <w:sz w:val="20"/>
              </w:rPr>
              <w:t>
10) қоршаған ортаға әсерді бағалау туралы мәліметтер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7-қосымшаға сәйкес мемлекеттік-жекешелік әріптестік жобаларының тәуекелдерін бөлу және бағалау әдістемесіне сәйкес мемлекеттік-жекешелік әріптестік жобасының тәуекелдерін бөлу және бағалау талдауы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мыналар: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негізгі артықшылықтар мен кемшіліктер;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іске асырудың оңтайлы нұсқасы;</w:t>
            </w:r>
          </w:p>
          <w:p>
            <w:pPr>
              <w:spacing w:after="20"/>
              <w:ind w:left="20"/>
              <w:jc w:val="both"/>
            </w:pPr>
            <w:r>
              <w:rPr>
                <w:rFonts w:ascii="Times New Roman"/>
                <w:b w:val="false"/>
                <w:i w:val="false"/>
                <w:color w:val="000000"/>
                <w:sz w:val="20"/>
              </w:rPr>
              <w:t>
3) жоба бойынша сыни тәуекелдер және оларды азайту шаралары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ақпараттық парағында келтірілген ақпаратты растайтын және ашатын құжаттарды, графиктерді, диаграммаларды, сызбаларды, елді мекен карталарын, сондай-ақ барлық ашылатын формулаларымен Excel форматында электрондық нұсқада ұсынылатын мемлекеттік-жекешелік әріптестік жобасының ақпараттық парағында қаралған жобаны іске асырудың әрбір нұсқасы бойынша (жобаны қаржыландыру көздері бойынша) ҚЭҚ-ты қамтитын қосымшалардан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rPr>
                <w:rFonts w:ascii="Times New Roman"/>
                <w:b w:val="false"/>
                <w:i w:val="false"/>
                <w:color w:val="000000"/>
                <w:sz w:val="20"/>
              </w:rPr>
              <w:t xml:space="preserve">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16 қаңтардағы</w:t>
            </w:r>
            <w:r>
              <w:br/>
            </w:r>
            <w:r>
              <w:rPr>
                <w:rFonts w:ascii="Times New Roman"/>
                <w:b w:val="false"/>
                <w:i w:val="false"/>
                <w:color w:val="000000"/>
                <w:sz w:val="20"/>
              </w:rPr>
              <w:t>№ 4 Бұйрыққа</w:t>
            </w:r>
            <w:r>
              <w:rPr>
                <w:rFonts w:ascii="Times New Roman"/>
                <w:b w:val="false"/>
                <w:i w:val="false"/>
                <w:color w:val="000000"/>
                <w:sz w:val="20"/>
              </w:rPr>
              <w:t xml:space="preserve"> 2-қосымша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жөнінде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шарттарының</w:t>
            </w:r>
            <w:r>
              <w:br/>
            </w:r>
            <w:r>
              <w:rPr>
                <w:rFonts w:ascii="Times New Roman"/>
                <w:b w:val="false"/>
                <w:i w:val="false"/>
                <w:color w:val="000000"/>
                <w:sz w:val="20"/>
              </w:rPr>
              <w:t>мониторингін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асырылу мониторингін жүргізу</w:t>
            </w:r>
            <w:r>
              <w:br/>
            </w:r>
            <w:r>
              <w:rPr>
                <w:rFonts w:ascii="Times New Roman"/>
                <w:b w:val="false"/>
                <w:i w:val="false"/>
                <w:color w:val="000000"/>
                <w:sz w:val="20"/>
              </w:rPr>
              <w:t>және бағалау мәселелерін</w:t>
            </w:r>
            <w:r>
              <w:br/>
            </w:r>
            <w:r>
              <w:rPr>
                <w:rFonts w:ascii="Times New Roman"/>
                <w:b w:val="false"/>
                <w:i w:val="false"/>
                <w:color w:val="000000"/>
                <w:sz w:val="20"/>
              </w:rPr>
              <w:t>қамтитын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жекешелік әріптестік жобаларын</w:t>
            </w:r>
            <w:r>
              <w:br/>
            </w:r>
            <w:r>
              <w:rPr>
                <w:rFonts w:ascii="Times New Roman"/>
                <w:b w:val="false"/>
                <w:i w:val="false"/>
                <w:color w:val="000000"/>
                <w:sz w:val="20"/>
              </w:rPr>
              <w:t>жоспарлау және іске асыру</w:t>
            </w:r>
            <w:r>
              <w:br/>
            </w:r>
            <w:r>
              <w:rPr>
                <w:rFonts w:ascii="Times New Roman"/>
                <w:b w:val="false"/>
                <w:i w:val="false"/>
                <w:color w:val="000000"/>
                <w:sz w:val="20"/>
              </w:rPr>
              <w:t>қағидаларына</w:t>
            </w:r>
            <w:r>
              <w:rPr>
                <w:rFonts w:ascii="Times New Roman"/>
                <w:b w:val="false"/>
                <w:i w:val="false"/>
                <w:color w:val="000000"/>
                <w:sz w:val="20"/>
              </w:rPr>
              <w:t xml:space="preserve"> 13-қосымша</w:t>
            </w:r>
          </w:p>
        </w:tc>
      </w:tr>
    </w:tbl>
    <w:bookmarkStart w:name="z153" w:id="47"/>
    <w:p>
      <w:pPr>
        <w:spacing w:after="0"/>
        <w:ind w:left="0"/>
        <w:jc w:val="both"/>
      </w:pPr>
      <w:r>
        <w:rPr>
          <w:rFonts w:ascii="Times New Roman"/>
          <w:b w:val="false"/>
          <w:i w:val="false"/>
          <w:color w:val="000000"/>
          <w:sz w:val="28"/>
        </w:rPr>
        <w:t>
      Нысан</w:t>
      </w:r>
    </w:p>
    <w:bookmarkEnd w:id="47"/>
    <w:bookmarkStart w:name="z154" w:id="48"/>
    <w:p>
      <w:pPr>
        <w:spacing w:after="0"/>
        <w:ind w:left="0"/>
        <w:jc w:val="left"/>
      </w:pPr>
      <w:r>
        <w:rPr>
          <w:rFonts w:ascii="Times New Roman"/>
          <w:b/>
          <w:i w:val="false"/>
          <w:color w:val="000000"/>
        </w:rPr>
        <w:t xml:space="preserve"> "_________________" мемлекеттік-жекешелік әріптестік жобасы бойынша жекеше әріптесті айқындау жөніндегі конкурстың қорытындылары туралы ХАТТАМА 20___ жылғы "___" _________ №__</w:t>
      </w:r>
    </w:p>
    <w:bookmarkEnd w:id="48"/>
    <w:bookmarkStart w:name="z155" w:id="49"/>
    <w:p>
      <w:pPr>
        <w:spacing w:after="0"/>
        <w:ind w:left="0"/>
        <w:jc w:val="both"/>
      </w:pPr>
      <w:r>
        <w:rPr>
          <w:rFonts w:ascii="Times New Roman"/>
          <w:b w:val="false"/>
          <w:i w:val="false"/>
          <w:color w:val="000000"/>
          <w:sz w:val="28"/>
        </w:rPr>
        <w:t>
      № (конкурстың нөмірі) күні мен уақыты</w:t>
      </w:r>
    </w:p>
    <w:bookmarkEnd w:id="49"/>
    <w:bookmarkStart w:name="z156" w:id="50"/>
    <w:p>
      <w:pPr>
        <w:spacing w:after="0"/>
        <w:ind w:left="0"/>
        <w:jc w:val="both"/>
      </w:pPr>
      <w:r>
        <w:rPr>
          <w:rFonts w:ascii="Times New Roman"/>
          <w:b w:val="false"/>
          <w:i w:val="false"/>
          <w:color w:val="000000"/>
          <w:sz w:val="28"/>
        </w:rPr>
        <w:t>
      Конкурсты ұйымдастырушы: _______________________________________</w:t>
      </w:r>
    </w:p>
    <w:bookmarkEnd w:id="50"/>
    <w:bookmarkStart w:name="z157" w:id="51"/>
    <w:p>
      <w:pPr>
        <w:spacing w:after="0"/>
        <w:ind w:left="0"/>
        <w:jc w:val="both"/>
      </w:pPr>
      <w:r>
        <w:rPr>
          <w:rFonts w:ascii="Times New Roman"/>
          <w:b w:val="false"/>
          <w:i w:val="false"/>
          <w:color w:val="000000"/>
          <w:sz w:val="28"/>
        </w:rPr>
        <w:t>
      Конкурстық комиссияның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w:t>
            </w:r>
            <w:r>
              <w:rPr>
                <w:rFonts w:ascii="Times New Roman"/>
                <w:b/>
                <w:i w:val="false"/>
                <w:color w:val="000000"/>
                <w:sz w:val="20"/>
              </w:rPr>
              <w:t xml:space="preserve">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52"/>
    <w:p>
      <w:pPr>
        <w:spacing w:after="0"/>
        <w:ind w:left="0"/>
        <w:jc w:val="both"/>
      </w:pPr>
      <w:r>
        <w:rPr>
          <w:rFonts w:ascii="Times New Roman"/>
          <w:b w:val="false"/>
          <w:i w:val="false"/>
          <w:color w:val="000000"/>
          <w:sz w:val="28"/>
        </w:rPr>
        <w:t>
      Лоттың № (болған жағдайда) __________________________________________</w:t>
      </w:r>
    </w:p>
    <w:bookmarkEnd w:id="52"/>
    <w:bookmarkStart w:name="z160" w:id="53"/>
    <w:p>
      <w:pPr>
        <w:spacing w:after="0"/>
        <w:ind w:left="0"/>
        <w:jc w:val="both"/>
      </w:pPr>
      <w:r>
        <w:rPr>
          <w:rFonts w:ascii="Times New Roman"/>
          <w:b w:val="false"/>
          <w:i w:val="false"/>
          <w:color w:val="000000"/>
          <w:sz w:val="28"/>
        </w:rPr>
        <w:t>
      Лоттың атауы (болған жағдайда) ________________________________</w:t>
      </w:r>
    </w:p>
    <w:bookmarkEnd w:id="53"/>
    <w:bookmarkStart w:name="z197" w:id="54"/>
    <w:p>
      <w:pPr>
        <w:spacing w:after="0"/>
        <w:ind w:left="0"/>
        <w:jc w:val="both"/>
      </w:pPr>
      <w:r>
        <w:rPr>
          <w:rFonts w:ascii="Times New Roman"/>
          <w:b w:val="false"/>
          <w:i w:val="false"/>
          <w:color w:val="000000"/>
          <w:sz w:val="28"/>
        </w:rPr>
        <w:t>
      Конкурсқа (лотқа) қатысуға ұсынылған өтінімдер туралы ақпарат</w:t>
      </w:r>
    </w:p>
    <w:bookmarkEnd w:id="54"/>
    <w:bookmarkStart w:name="z198" w:id="55"/>
    <w:p>
      <w:pPr>
        <w:spacing w:after="0"/>
        <w:ind w:left="0"/>
        <w:jc w:val="both"/>
      </w:pPr>
      <w:r>
        <w:rPr>
          <w:rFonts w:ascii="Times New Roman"/>
          <w:b w:val="false"/>
          <w:i w:val="false"/>
          <w:color w:val="000000"/>
          <w:sz w:val="28"/>
        </w:rPr>
        <w:t>
      (хронология бойынша): (өтінімдер 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w:t>
            </w:r>
            <w:r>
              <w:rPr>
                <w:rFonts w:ascii="Times New Roman"/>
                <w:b/>
                <w:i w:val="false"/>
                <w:color w:val="000000"/>
                <w:sz w:val="20"/>
              </w:rPr>
              <w:t>әйкестендіру</w:t>
            </w:r>
            <w:r>
              <w:rPr>
                <w:rFonts w:ascii="Times New Roman"/>
                <w:b/>
                <w:i w:val="false"/>
                <w:color w:val="000000"/>
                <w:sz w:val="20"/>
              </w:rPr>
              <w:t xml:space="preserve">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56"/>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 келтірілген конкурсқа қатысуға өтінімдер туралы ақпарат (бұл ақпарат конкурсқа қатысуға арналған өтінімдерді қарау туралы хаттама болған жағдайда орналастырылады) (өтінімдер 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57"/>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 БСН (ЖСН)/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құжаттаманың талаптарына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bookmarkStart w:name="z163" w:id="58"/>
    <w:p>
      <w:pPr>
        <w:spacing w:after="0"/>
        <w:ind w:left="0"/>
        <w:jc w:val="both"/>
      </w:pPr>
      <w:r>
        <w:rPr>
          <w:rFonts w:ascii="Times New Roman"/>
          <w:b w:val="false"/>
          <w:i w:val="false"/>
          <w:color w:val="000000"/>
          <w:sz w:val="28"/>
        </w:rPr>
        <w:t>
      Конкурсқа қатысуға қабылданбаған өтінімдердің қорытынды тізілімі (өтінімдер 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59"/>
    <w:p>
      <w:pPr>
        <w:spacing w:after="0"/>
        <w:ind w:left="0"/>
        <w:jc w:val="both"/>
      </w:pPr>
      <w:r>
        <w:rPr>
          <w:rFonts w:ascii="Times New Roman"/>
          <w:b w:val="false"/>
          <w:i w:val="false"/>
          <w:color w:val="000000"/>
          <w:sz w:val="28"/>
        </w:rPr>
        <w:t>
      Конкурсқа қатысуға жіберілген өтінімдердің қорытынды тізілімі (өтінімдер 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60"/>
    <w:p>
      <w:pPr>
        <w:spacing w:after="0"/>
        <w:ind w:left="0"/>
        <w:jc w:val="both"/>
      </w:pPr>
      <w:r>
        <w:rPr>
          <w:rFonts w:ascii="Times New Roman"/>
          <w:b w:val="false"/>
          <w:i w:val="false"/>
          <w:color w:val="000000"/>
          <w:sz w:val="28"/>
        </w:rPr>
        <w:t>
      Осы Қағидалардың __ тармағында көзделген өлшемшарттардың салыстырмалы мәнін осы конкурсқа қатысуға ұсынылған жекеше әріптесті айқындау жөніндегі конкурсқа қатысуға арналған барлық конкурстық өтінімдерге қолдану нәтижелері туралы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(ең жақсы ұсыныстан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(ЖСН)/СТН/НП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мемлекеттік міндеттемелерді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мемлекеттік-жекешелік әріптестік жобасын іске асыру үшін тартуға жататын қаражатының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мерзімдері (айлар,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салу, құру, реконструкциялау, жаңғырту және (немесе) пайдалану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объектісінің техникалық-экономикалық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өзіне қабылдайтын тәуекелдер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үлесі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(Конкурстық құжаттамада көрсетілген объектіге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дайындауға қатысу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62"/>
    <w:p>
      <w:pPr>
        <w:spacing w:after="0"/>
        <w:ind w:left="0"/>
        <w:jc w:val="both"/>
      </w:pPr>
      <w:r>
        <w:rPr>
          <w:rFonts w:ascii="Times New Roman"/>
          <w:b w:val="false"/>
          <w:i w:val="false"/>
          <w:color w:val="000000"/>
          <w:sz w:val="28"/>
        </w:rPr>
        <w:t>
      Мемлекеттік-жекешелік әріптестік туралы шарт жасасу талаптары бойынша келіссөздер нәтижесінде қабылданбаған әлеуетті жекеше әріптестердің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i w:val="false"/>
                <w:color w:val="000000"/>
                <w:sz w:val="20"/>
              </w:rPr>
              <w:t xml:space="preserve">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Қабылданбау</w:t>
            </w:r>
            <w:r>
              <w:rPr>
                <w:rFonts w:ascii="Times New Roman"/>
                <w:b/>
                <w:i w:val="false"/>
                <w:color w:val="000000"/>
                <w:sz w:val="20"/>
              </w:rPr>
              <w:t xml:space="preserve">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63"/>
    <w:p>
      <w:pPr>
        <w:spacing w:after="0"/>
        <w:ind w:left="0"/>
        <w:jc w:val="both"/>
      </w:pPr>
      <w:r>
        <w:rPr>
          <w:rFonts w:ascii="Times New Roman"/>
          <w:b w:val="false"/>
          <w:i w:val="false"/>
          <w:color w:val="000000"/>
          <w:sz w:val="28"/>
        </w:rPr>
        <w:t>
      Конкурстық комиссияның шешімі:</w:t>
      </w:r>
    </w:p>
    <w:bookmarkEnd w:id="63"/>
    <w:bookmarkStart w:name="z169" w:id="64"/>
    <w:p>
      <w:pPr>
        <w:spacing w:after="0"/>
        <w:ind w:left="0"/>
        <w:jc w:val="both"/>
      </w:pPr>
      <w:r>
        <w:rPr>
          <w:rFonts w:ascii="Times New Roman"/>
          <w:b w:val="false"/>
          <w:i w:val="false"/>
          <w:color w:val="000000"/>
          <w:sz w:val="28"/>
        </w:rPr>
        <w:t>
      1. Жеңімпаз болып анықталсын: (жеңімпаздың әлеуетті жекеше әріптесінің</w:t>
      </w:r>
    </w:p>
    <w:bookmarkEnd w:id="64"/>
    <w:bookmarkStart w:name="z199" w:id="65"/>
    <w:p>
      <w:pPr>
        <w:spacing w:after="0"/>
        <w:ind w:left="0"/>
        <w:jc w:val="both"/>
      </w:pPr>
      <w:r>
        <w:rPr>
          <w:rFonts w:ascii="Times New Roman"/>
          <w:b w:val="false"/>
          <w:i w:val="false"/>
          <w:color w:val="000000"/>
          <w:sz w:val="28"/>
        </w:rPr>
        <w:t>
      БСН/ЖСН атауы).</w:t>
      </w:r>
    </w:p>
    <w:bookmarkEnd w:id="65"/>
    <w:bookmarkStart w:name="z200" w:id="66"/>
    <w:p>
      <w:pPr>
        <w:spacing w:after="0"/>
        <w:ind w:left="0"/>
        <w:jc w:val="both"/>
      </w:pPr>
      <w:r>
        <w:rPr>
          <w:rFonts w:ascii="Times New Roman"/>
          <w:b w:val="false"/>
          <w:i w:val="false"/>
          <w:color w:val="000000"/>
          <w:sz w:val="28"/>
        </w:rPr>
        <w:t xml:space="preserve">
      2. Мемлекеттік әріптес (атауы) мемлекеттік-жекешелік әріптестік туралы шартты </w:t>
      </w:r>
    </w:p>
    <w:bookmarkEnd w:id="66"/>
    <w:bookmarkStart w:name="z171" w:id="67"/>
    <w:p>
      <w:pPr>
        <w:spacing w:after="0"/>
        <w:ind w:left="0"/>
        <w:jc w:val="both"/>
      </w:pPr>
      <w:r>
        <w:rPr>
          <w:rFonts w:ascii="Times New Roman"/>
          <w:b w:val="false"/>
          <w:i w:val="false"/>
          <w:color w:val="000000"/>
          <w:sz w:val="28"/>
        </w:rPr>
        <w:t>
      (БСН/ЖСН, жеңімпаздың әлеуетті жекеше әріптесінің атауы) жасассын.</w:t>
      </w:r>
    </w:p>
    <w:bookmarkEnd w:id="67"/>
    <w:bookmarkStart w:name="z172" w:id="68"/>
    <w:p>
      <w:pPr>
        <w:spacing w:after="0"/>
        <w:ind w:left="0"/>
        <w:jc w:val="both"/>
      </w:pPr>
      <w:r>
        <w:rPr>
          <w:rFonts w:ascii="Times New Roman"/>
          <w:b w:val="false"/>
          <w:i w:val="false"/>
          <w:color w:val="000000"/>
          <w:sz w:val="28"/>
        </w:rPr>
        <w:t>
      Немесе:</w:t>
      </w:r>
    </w:p>
    <w:bookmarkEnd w:id="68"/>
    <w:bookmarkStart w:name="z201" w:id="69"/>
    <w:p>
      <w:pPr>
        <w:spacing w:after="0"/>
        <w:ind w:left="0"/>
        <w:jc w:val="both"/>
      </w:pPr>
      <w:r>
        <w:rPr>
          <w:rFonts w:ascii="Times New Roman"/>
          <w:b w:val="false"/>
          <w:i w:val="false"/>
          <w:color w:val="000000"/>
          <w:sz w:val="28"/>
        </w:rPr>
        <w:t>
      Конкурс (жобаның атауы) мыналарға байланысты өтпеді деп танылсын</w:t>
      </w:r>
    </w:p>
    <w:bookmarkEnd w:id="69"/>
    <w:bookmarkStart w:name="z173" w:id="70"/>
    <w:p>
      <w:pPr>
        <w:spacing w:after="0"/>
        <w:ind w:left="0"/>
        <w:jc w:val="both"/>
      </w:pPr>
      <w:r>
        <w:rPr>
          <w:rFonts w:ascii="Times New Roman"/>
          <w:b w:val="false"/>
          <w:i w:val="false"/>
          <w:color w:val="000000"/>
          <w:sz w:val="28"/>
        </w:rPr>
        <w:t>
      _____________________ *:</w:t>
      </w:r>
    </w:p>
    <w:bookmarkEnd w:id="70"/>
    <w:bookmarkStart w:name="z174" w:id="71"/>
    <w:p>
      <w:pPr>
        <w:spacing w:after="0"/>
        <w:ind w:left="0"/>
        <w:jc w:val="both"/>
      </w:pPr>
      <w:r>
        <w:rPr>
          <w:rFonts w:ascii="Times New Roman"/>
          <w:b w:val="false"/>
          <w:i w:val="false"/>
          <w:color w:val="000000"/>
          <w:sz w:val="28"/>
        </w:rPr>
        <w:t>
      Конкурстық комиссияның шешімі:</w:t>
      </w:r>
    </w:p>
    <w:bookmarkEnd w:id="71"/>
    <w:bookmarkStart w:name="z202" w:id="72"/>
    <w:p>
      <w:pPr>
        <w:spacing w:after="0"/>
        <w:ind w:left="0"/>
        <w:jc w:val="both"/>
      </w:pPr>
      <w:r>
        <w:rPr>
          <w:rFonts w:ascii="Times New Roman"/>
          <w:b w:val="false"/>
          <w:i w:val="false"/>
          <w:color w:val="000000"/>
          <w:sz w:val="28"/>
        </w:rPr>
        <w:t xml:space="preserve">
      1. №___ лот бойынша жеңімпаз болып айқындалсын: (жеңімпаз әлеуетті жекеше </w:t>
      </w:r>
    </w:p>
    <w:bookmarkEnd w:id="72"/>
    <w:bookmarkStart w:name="z203" w:id="73"/>
    <w:p>
      <w:pPr>
        <w:spacing w:after="0"/>
        <w:ind w:left="0"/>
        <w:jc w:val="both"/>
      </w:pPr>
      <w:r>
        <w:rPr>
          <w:rFonts w:ascii="Times New Roman"/>
          <w:b w:val="false"/>
          <w:i w:val="false"/>
          <w:color w:val="000000"/>
          <w:sz w:val="28"/>
        </w:rPr>
        <w:t>
      әріптестің БСН/ЖСН, атауы).</w:t>
      </w:r>
    </w:p>
    <w:bookmarkEnd w:id="73"/>
    <w:bookmarkStart w:name="z204" w:id="74"/>
    <w:p>
      <w:pPr>
        <w:spacing w:after="0"/>
        <w:ind w:left="0"/>
        <w:jc w:val="both"/>
      </w:pPr>
      <w:r>
        <w:rPr>
          <w:rFonts w:ascii="Times New Roman"/>
          <w:b w:val="false"/>
          <w:i w:val="false"/>
          <w:color w:val="000000"/>
          <w:sz w:val="28"/>
        </w:rPr>
        <w:t xml:space="preserve">
      2. Мемлекеттік әріптес (атауы) (жеңімпаз әлеуетті жекеше әріптестің БСН/ЖСН </w:t>
      </w:r>
    </w:p>
    <w:bookmarkEnd w:id="74"/>
    <w:bookmarkStart w:name="z176" w:id="75"/>
    <w:p>
      <w:pPr>
        <w:spacing w:after="0"/>
        <w:ind w:left="0"/>
        <w:jc w:val="both"/>
      </w:pPr>
      <w:r>
        <w:rPr>
          <w:rFonts w:ascii="Times New Roman"/>
          <w:b w:val="false"/>
          <w:i w:val="false"/>
          <w:color w:val="000000"/>
          <w:sz w:val="28"/>
        </w:rPr>
        <w:t>
      атауы) мемлекеттік-жекешелік әріптестік туралы шарт жасассын.</w:t>
      </w:r>
    </w:p>
    <w:bookmarkEnd w:id="75"/>
    <w:bookmarkStart w:name="z177" w:id="76"/>
    <w:p>
      <w:pPr>
        <w:spacing w:after="0"/>
        <w:ind w:left="0"/>
        <w:jc w:val="both"/>
      </w:pPr>
      <w:r>
        <w:rPr>
          <w:rFonts w:ascii="Times New Roman"/>
          <w:b w:val="false"/>
          <w:i w:val="false"/>
          <w:color w:val="000000"/>
          <w:sz w:val="28"/>
        </w:rPr>
        <w:t>
      Немесе:</w:t>
      </w:r>
    </w:p>
    <w:bookmarkEnd w:id="76"/>
    <w:bookmarkStart w:name="z205" w:id="77"/>
    <w:p>
      <w:pPr>
        <w:spacing w:after="0"/>
        <w:ind w:left="0"/>
        <w:jc w:val="both"/>
      </w:pPr>
      <w:r>
        <w:rPr>
          <w:rFonts w:ascii="Times New Roman"/>
          <w:b w:val="false"/>
          <w:i w:val="false"/>
          <w:color w:val="000000"/>
          <w:sz w:val="28"/>
        </w:rPr>
        <w:t xml:space="preserve">
      №___ лот бойынша конкурс (жобаның атауы) мыналарға байланысты өтпеді деп </w:t>
      </w:r>
    </w:p>
    <w:bookmarkEnd w:id="77"/>
    <w:bookmarkStart w:name="z178" w:id="78"/>
    <w:p>
      <w:pPr>
        <w:spacing w:after="0"/>
        <w:ind w:left="0"/>
        <w:jc w:val="both"/>
      </w:pPr>
      <w:r>
        <w:rPr>
          <w:rFonts w:ascii="Times New Roman"/>
          <w:b w:val="false"/>
          <w:i w:val="false"/>
          <w:color w:val="000000"/>
          <w:sz w:val="28"/>
        </w:rPr>
        <w:t>
      танылсын: _____________________ *:</w:t>
      </w:r>
    </w:p>
    <w:bookmarkEnd w:id="78"/>
    <w:bookmarkStart w:name="z179" w:id="79"/>
    <w:p>
      <w:pPr>
        <w:spacing w:after="0"/>
        <w:ind w:left="0"/>
        <w:jc w:val="both"/>
      </w:pPr>
      <w:r>
        <w:rPr>
          <w:rFonts w:ascii="Times New Roman"/>
          <w:b w:val="false"/>
          <w:i w:val="false"/>
          <w:color w:val="000000"/>
          <w:sz w:val="28"/>
        </w:rPr>
        <w:t>
      Ескертпе:</w:t>
      </w:r>
    </w:p>
    <w:bookmarkEnd w:id="79"/>
    <w:bookmarkStart w:name="z206" w:id="80"/>
    <w:p>
      <w:pPr>
        <w:spacing w:after="0"/>
        <w:ind w:left="0"/>
        <w:jc w:val="both"/>
      </w:pPr>
      <w:r>
        <w:rPr>
          <w:rFonts w:ascii="Times New Roman"/>
          <w:b w:val="false"/>
          <w:i w:val="false"/>
          <w:color w:val="000000"/>
          <w:sz w:val="28"/>
        </w:rPr>
        <w:t xml:space="preserve">
      *Мына мағыналардың бірі: "ұсынылған өтінімдердің болмауы", "екіден аз өтінімнің </w:t>
      </w:r>
    </w:p>
    <w:bookmarkEnd w:id="80"/>
    <w:bookmarkStart w:name="z207" w:id="81"/>
    <w:p>
      <w:pPr>
        <w:spacing w:after="0"/>
        <w:ind w:left="0"/>
        <w:jc w:val="both"/>
      </w:pPr>
      <w:r>
        <w:rPr>
          <w:rFonts w:ascii="Times New Roman"/>
          <w:b w:val="false"/>
          <w:i w:val="false"/>
          <w:color w:val="000000"/>
          <w:sz w:val="28"/>
        </w:rPr>
        <w:t xml:space="preserve">
      берілуі", "бірде-бір әлеуетті жеткізуші конкурсқа қатысуға жіберілмеген", "бір </w:t>
      </w:r>
    </w:p>
    <w:bookmarkEnd w:id="81"/>
    <w:bookmarkStart w:name="z180" w:id="82"/>
    <w:p>
      <w:pPr>
        <w:spacing w:after="0"/>
        <w:ind w:left="0"/>
        <w:jc w:val="both"/>
      </w:pPr>
      <w:r>
        <w:rPr>
          <w:rFonts w:ascii="Times New Roman"/>
          <w:b w:val="false"/>
          <w:i w:val="false"/>
          <w:color w:val="000000"/>
          <w:sz w:val="28"/>
        </w:rPr>
        <w:t>
      әлеуетті жеткізуші конкурсқа қатысуға жіберілген".</w:t>
      </w:r>
    </w:p>
    <w:bookmarkEnd w:id="82"/>
    <w:bookmarkStart w:name="z181" w:id="83"/>
    <w:p>
      <w:pPr>
        <w:spacing w:after="0"/>
        <w:ind w:left="0"/>
        <w:jc w:val="both"/>
      </w:pPr>
      <w:r>
        <w:rPr>
          <w:rFonts w:ascii="Times New Roman"/>
          <w:b w:val="false"/>
          <w:i w:val="false"/>
          <w:color w:val="000000"/>
          <w:sz w:val="28"/>
        </w:rPr>
        <w:t>
      Ескертпе: аббревиатуралардың толық жазылуы:</w:t>
      </w:r>
    </w:p>
    <w:bookmarkEnd w:id="83"/>
    <w:bookmarkStart w:name="z182" w:id="84"/>
    <w:p>
      <w:pPr>
        <w:spacing w:after="0"/>
        <w:ind w:left="0"/>
        <w:jc w:val="both"/>
      </w:pPr>
      <w:r>
        <w:rPr>
          <w:rFonts w:ascii="Times New Roman"/>
          <w:b w:val="false"/>
          <w:i w:val="false"/>
          <w:color w:val="000000"/>
          <w:sz w:val="28"/>
        </w:rPr>
        <w:t>
      БСН – бизнес-сәйкестендіру нөмірі;</w:t>
      </w:r>
    </w:p>
    <w:bookmarkEnd w:id="84"/>
    <w:bookmarkStart w:name="z183" w:id="85"/>
    <w:p>
      <w:pPr>
        <w:spacing w:after="0"/>
        <w:ind w:left="0"/>
        <w:jc w:val="both"/>
      </w:pPr>
      <w:r>
        <w:rPr>
          <w:rFonts w:ascii="Times New Roman"/>
          <w:b w:val="false"/>
          <w:i w:val="false"/>
          <w:color w:val="000000"/>
          <w:sz w:val="28"/>
        </w:rPr>
        <w:t>
      ЖСН – жеке сәйкестендіру нөмірі;</w:t>
      </w:r>
    </w:p>
    <w:bookmarkEnd w:id="85"/>
    <w:bookmarkStart w:name="z208" w:id="86"/>
    <w:p>
      <w:pPr>
        <w:spacing w:after="0"/>
        <w:ind w:left="0"/>
        <w:jc w:val="both"/>
      </w:pPr>
      <w:r>
        <w:rPr>
          <w:rFonts w:ascii="Times New Roman"/>
          <w:b w:val="false"/>
          <w:i w:val="false"/>
          <w:color w:val="000000"/>
          <w:sz w:val="28"/>
        </w:rPr>
        <w:t>
      ТАӘ – тегі, аты, әкесінің аты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rPr>
                <w:rFonts w:ascii="Times New Roman"/>
                <w:b w:val="false"/>
                <w:i w:val="false"/>
                <w:color w:val="000000"/>
                <w:sz w:val="20"/>
              </w:rPr>
              <w:t xml:space="preserve">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16 қаңтардағы</w:t>
            </w:r>
            <w:r>
              <w:br/>
            </w:r>
            <w:r>
              <w:rPr>
                <w:rFonts w:ascii="Times New Roman"/>
                <w:b w:val="false"/>
                <w:i w:val="false"/>
                <w:color w:val="000000"/>
                <w:sz w:val="20"/>
              </w:rPr>
              <w:t>№ 4 Бұйрыққа</w:t>
            </w:r>
            <w:r>
              <w:rPr>
                <w:rFonts w:ascii="Times New Roman"/>
                <w:b w:val="false"/>
                <w:i w:val="false"/>
                <w:color w:val="000000"/>
                <w:sz w:val="20"/>
              </w:rPr>
              <w:t xml:space="preserve"> 3-қосымша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объектілерін</w:t>
            </w:r>
            <w:r>
              <w:br/>
            </w:r>
            <w:r>
              <w:rPr>
                <w:rFonts w:ascii="Times New Roman"/>
                <w:b w:val="false"/>
                <w:i w:val="false"/>
                <w:color w:val="000000"/>
                <w:sz w:val="20"/>
              </w:rPr>
              <w:t>мемлекеттік меншікке</w:t>
            </w:r>
            <w:r>
              <w:br/>
            </w:r>
            <w:r>
              <w:rPr>
                <w:rFonts w:ascii="Times New Roman"/>
                <w:b w:val="false"/>
                <w:i w:val="false"/>
                <w:color w:val="000000"/>
                <w:sz w:val="20"/>
              </w:rPr>
              <w:t>қабылдау қағидаларына</w:t>
            </w:r>
            <w:r>
              <w:br/>
            </w:r>
            <w:r>
              <w:rPr>
                <w:rFonts w:ascii="Times New Roman"/>
                <w:b w:val="false"/>
                <w:i w:val="false"/>
                <w:color w:val="000000"/>
                <w:sz w:val="20"/>
              </w:rPr>
              <w:t>қосымша</w:t>
            </w:r>
          </w:p>
        </w:tc>
      </w:tr>
    </w:tbl>
    <w:bookmarkStart w:name="z195" w:id="87"/>
    <w:p>
      <w:pPr>
        <w:spacing w:after="0"/>
        <w:ind w:left="0"/>
        <w:jc w:val="left"/>
      </w:pPr>
      <w:r>
        <w:rPr>
          <w:rFonts w:ascii="Times New Roman"/>
          <w:b/>
          <w:i w:val="false"/>
          <w:color w:val="000000"/>
        </w:rPr>
        <w:t xml:space="preserve"> Мемлекеттік-жекешелік әріптестік объектілерін мемлекеттік меншікке қабылдау кезінде жекеше әріптес ұсынатын құжаттар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бірінші басшысы және бас бухгалтері қол қойған, мемлекеттік меншікке қабылдауға жататын МЖӘ объектісінің баланстық құнын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техникалық жай-күйі туралы есеп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