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fb9" w14:textId="376f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ұстап алынған адамдарды арнайы жабдықталған үй-жайларда ұстау қағидаларын бекіту туралы" Қазақстан Республикасы Ұлттық қауіпсіздік комитеті Төрағасының 2024 жылғы 20 ақпандағы № 31/қе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5 қаңтардағы № 1/қе бұйрығы. Қазақстан Республикасының Әділет министрлігінде 2026 жылғы 8 қаңтарда № 37821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"Әкімшілік ұстап алынған адамдарды арнайы жабдықталған үй-жайларда ұстау қағидаларын бекіту туралы" Қазақстан Республикасы Ұлттық қауіпсіздік комитеті Төрағасының 2024 жылғы 20 ақпандағы № 31/қе (Нормативтік құқықтық актілерді мемлекеттік тіркеу тізілімінде № 34018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Әкімшілік ұстап алынған адамдарды арнайы жабдықталған үй-жайларда ұстау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әкімшілік ұстап алу –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w:t>
      </w:r>
    </w:p>
    <w:bookmarkEnd w:id="4"/>
    <w:bookmarkStart w:name="z7" w:id="5"/>
    <w:p>
      <w:pPr>
        <w:spacing w:after="0"/>
        <w:ind w:left="0"/>
        <w:jc w:val="both"/>
      </w:pPr>
      <w:r>
        <w:rPr>
          <w:rFonts w:ascii="Times New Roman"/>
          <w:b w:val="false"/>
          <w:i w:val="false"/>
          <w:color w:val="000000"/>
          <w:sz w:val="28"/>
        </w:rPr>
        <w:t>
      2) әкімшілік ұстап алынған адамдарды ұстау үшін арнайы жабдықталған үй-жай (бұдан әрі – арнайы үй-жай) – әкімшілік ұстап алынған адамдарды (бұдан әрі – ұсталған адамдар) тәулік бойы ұстауға арналған модульдік үлгіде жабдықталған бөлмелер мен үй-жайлар кешені.".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"17. Арнайы үй-жай бойынша кезекші өзінің қызметін атқару кезеңінде аумақтық бөлімшенің және (немесе) оның құрылымдық бөлімшесінің анықтау және әкімшілік іс жүргізу бөлімшесінің бастығына, аумақтық бөлімше және (немесе) оның құрылымдық бөлімшесі бойынша арнайы үй-жайлар бойынша жауаптыға және кезекшіге (арнайы үй-жай орналасқан бөлімше бойынша) бағынады.</w:t>
      </w:r>
    </w:p>
    <w:bookmarkEnd w:id="6"/>
    <w:bookmarkStart w:name="z10" w:id="7"/>
    <w:p>
      <w:pPr>
        <w:spacing w:after="0"/>
        <w:ind w:left="0"/>
        <w:jc w:val="both"/>
      </w:pPr>
      <w:r>
        <w:rPr>
          <w:rFonts w:ascii="Times New Roman"/>
          <w:b w:val="false"/>
          <w:i w:val="false"/>
          <w:color w:val="000000"/>
          <w:sz w:val="28"/>
        </w:rPr>
        <w:t xml:space="preserve">
      Арнайы үй-жай бойынша кезекші тиісті жазбалар жасау арқылы мынадай есепке алу құжаттарын толтырады: </w:t>
      </w:r>
    </w:p>
    <w:bookmarkEnd w:id="7"/>
    <w:bookmarkStart w:name="z11"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үй-жайда ұсталатын адамдарды есепке алу журналы; </w:t>
      </w:r>
    </w:p>
    <w:bookmarkEnd w:id="8"/>
    <w:bookmarkStart w:name="z12"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үй-жай бойынша кезекшілікті қабылдау және тапсыру кітабы; </w:t>
      </w:r>
    </w:p>
    <w:bookmarkEnd w:id="9"/>
    <w:bookmarkStart w:name="z13"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шағымдар мен ұсыныстар кітабы; </w:t>
      </w:r>
    </w:p>
    <w:bookmarkEnd w:id="10"/>
    <w:bookmarkStart w:name="z14"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арнайы үй-жайда ұстауға түскен ұсталған адамдардан бастапқы сұрақ-жауап алу мен медициналық көмек көрсетуді тіркеу журналы; </w:t>
      </w:r>
    </w:p>
    <w:bookmarkEnd w:id="11"/>
    <w:bookmarkStart w:name="z15"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заттай айғақтарды сақтауға арналған бөлмедегі құжаттарды және заттай айғақтарды есепке алу журналы.".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"ұсталған адамдарды ұстауға арналған кемінде төрт бөлме;".</w:t>
      </w:r>
    </w:p>
    <w:bookmarkStart w:name="z17" w:id="1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