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a66e" w14:textId="498a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16 қазандағы № 7-2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18 наурыздағы № 26-1 шешімі. Батыс Қазақстан облысының Әділет департаментінде 2025 жылғы 19 наурызда № 7499-07 болып тіркелді</w:t>
      </w:r>
    </w:p>
    <w:p>
      <w:pPr>
        <w:spacing w:after="0"/>
        <w:ind w:left="0"/>
        <w:jc w:val="both"/>
      </w:pPr>
      <w:bookmarkStart w:name="z3" w:id="0"/>
      <w:r>
        <w:rPr>
          <w:rFonts w:ascii="Times New Roman"/>
          <w:b w:val="false"/>
          <w:i w:val="false"/>
          <w:color w:val="000000"/>
          <w:sz w:val="28"/>
        </w:rPr>
        <w:t xml:space="preserve">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қазандағы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№7268-07 болып тіркелді)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