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e4b5" w14:textId="a77e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Күршім ауданы әкімдігінің 2023 жылғы 15 наурызындағы №175 қаулысына өзгерістер енгізу туралы</w:t>
      </w:r>
    </w:p>
    <w:p>
      <w:pPr>
        <w:spacing w:after="0"/>
        <w:ind w:left="0"/>
        <w:jc w:val="both"/>
      </w:pPr>
      <w:r>
        <w:rPr>
          <w:rFonts w:ascii="Times New Roman"/>
          <w:b w:val="false"/>
          <w:i w:val="false"/>
          <w:color w:val="000000"/>
          <w:sz w:val="28"/>
        </w:rPr>
        <w:t>Шығыс Қазақстан облысы Күршім ауданы әкімдігінің 2025 жылғы 13 наурыздағы № 72 қаулысы. Шығыс Қазақстан облысының Әділет департаментінде 2025 жылғы 13 наурызда № 9148-16 болып тіркелді</w:t>
      </w:r>
    </w:p>
    <w:p>
      <w:pPr>
        <w:spacing w:after="0"/>
        <w:ind w:left="0"/>
        <w:jc w:val="both"/>
      </w:pPr>
      <w:bookmarkStart w:name="z5" w:id="0"/>
      <w:r>
        <w:rPr>
          <w:rFonts w:ascii="Times New Roman"/>
          <w:b w:val="false"/>
          <w:i w:val="false"/>
          <w:color w:val="000000"/>
          <w:sz w:val="28"/>
        </w:rPr>
        <w:t>
      Күршім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Күршім ауданы әкімдігінің 2023 жылғы 15 наурызындағы №175 "Күршім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№8823-16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Осы қаулының орындалуын бақылау Күршім ауданы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2025 жылғы 13 наурыздағы </w:t>
            </w:r>
            <w:r>
              <w:br/>
            </w:r>
            <w:r>
              <w:rPr>
                <w:rFonts w:ascii="Times New Roman"/>
                <w:b w:val="false"/>
                <w:i w:val="false"/>
                <w:color w:val="000000"/>
                <w:sz w:val="20"/>
              </w:rPr>
              <w:t>№ 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2023 жылғы 15 наурыздағы </w:t>
            </w:r>
            <w:r>
              <w:br/>
            </w:r>
            <w:r>
              <w:rPr>
                <w:rFonts w:ascii="Times New Roman"/>
                <w:b w:val="false"/>
                <w:i w:val="false"/>
                <w:color w:val="000000"/>
                <w:sz w:val="20"/>
              </w:rPr>
              <w:t>№ 175 қаулысымен бекітілген</w:t>
            </w:r>
          </w:p>
        </w:tc>
      </w:tr>
    </w:tbl>
    <w:bookmarkStart w:name="z16" w:id="3"/>
    <w:p>
      <w:pPr>
        <w:spacing w:after="0"/>
        <w:ind w:left="0"/>
        <w:jc w:val="left"/>
      </w:pPr>
      <w:r>
        <w:rPr>
          <w:rFonts w:ascii="Times New Roman"/>
          <w:b/>
          <w:i w:val="false"/>
          <w:color w:val="000000"/>
        </w:rPr>
        <w:t xml:space="preserve">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p>
      <w:pPr>
        <w:spacing w:after="0"/>
        <w:ind w:left="0"/>
        <w:jc w:val="left"/>
      </w:pPr>
    </w:p>
    <w:p>
      <w:pPr>
        <w:spacing w:after="0"/>
        <w:ind w:left="0"/>
        <w:jc w:val="both"/>
      </w:pPr>
      <w:r>
        <w:rPr>
          <w:rFonts w:ascii="Times New Roman"/>
          <w:b w:val="false"/>
          <w:i w:val="false"/>
          <w:color w:val="000000"/>
          <w:sz w:val="28"/>
        </w:rPr>
        <w:t xml:space="preserve">
      1. Осы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8"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bookmarkStart w:name="z19"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1"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22" w:id="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4" w:id="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8"/>
    <w:bookmarkStart w:name="z25" w:id="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7" w:id="1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0"/>
    <w:bookmarkStart w:name="z28" w:id="11"/>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1"/>
    <w:bookmarkStart w:name="z29"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2"/>
    <w:bookmarkStart w:name="z30" w:id="13"/>
    <w:p>
      <w:pPr>
        <w:spacing w:after="0"/>
        <w:ind w:left="0"/>
        <w:jc w:val="both"/>
      </w:pPr>
      <w:r>
        <w:rPr>
          <w:rFonts w:ascii="Times New Roman"/>
          <w:b w:val="false"/>
          <w:i w:val="false"/>
          <w:color w:val="000000"/>
          <w:sz w:val="28"/>
        </w:rPr>
        <w:t>
      3."Күршім ауданының сәулет, құрылыс,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4."Күршім ауданының сәулет, құрылыс, тұрғын үй-коммуналдық шаруашылығы, жолаушылар көлігі және автомобиль жолдары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Start w:name="z32" w:id="14"/>
    <w:p>
      <w:pPr>
        <w:spacing w:after="0"/>
        <w:ind w:left="0"/>
        <w:jc w:val="both"/>
      </w:pPr>
      <w:r>
        <w:rPr>
          <w:rFonts w:ascii="Times New Roman"/>
          <w:b w:val="false"/>
          <w:i w:val="false"/>
          <w:color w:val="000000"/>
          <w:sz w:val="28"/>
        </w:rPr>
        <w:t>
      5. Бөлім мынадай іс-шараларды ұйымдастырады:</w:t>
      </w:r>
    </w:p>
    <w:bookmarkEnd w:id="14"/>
    <w:bookmarkStart w:name="z33" w:id="1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5"/>
    <w:bookmarkStart w:name="z34" w:id="1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6"/>
    <w:bookmarkStart w:name="z35" w:id="1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7"/>
    <w:bookmarkStart w:name="z36" w:id="18"/>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18"/>
    <w:bookmarkStart w:name="z37" w:id="1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9"/>
    <w:bookmarkStart w:name="z38" w:id="20"/>
    <w:p>
      <w:pPr>
        <w:spacing w:after="0"/>
        <w:ind w:left="0"/>
        <w:jc w:val="both"/>
      </w:pPr>
      <w:r>
        <w:rPr>
          <w:rFonts w:ascii="Times New Roman"/>
          <w:b w:val="false"/>
          <w:i w:val="false"/>
          <w:color w:val="000000"/>
          <w:sz w:val="28"/>
        </w:rPr>
        <w:t>
      8.Жиналыстың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0"/>
    <w:bookmarkStart w:name="z39" w:id="2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1"/>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1" w:id="22"/>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2"/>
    <w:bookmarkStart w:name="z42" w:id="2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4" w:id="2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4"/>
    <w:bookmarkStart w:name="z45" w:id="25"/>
    <w:p>
      <w:pPr>
        <w:spacing w:after="0"/>
        <w:ind w:left="0"/>
        <w:jc w:val="left"/>
      </w:pPr>
      <w:r>
        <w:rPr>
          <w:rFonts w:ascii="Times New Roman"/>
          <w:b/>
          <w:i w:val="false"/>
          <w:color w:val="000000"/>
        </w:rPr>
        <w:t xml:space="preserve"> 4-тарау. Қорытынды ереже</w:t>
      </w:r>
    </w:p>
    <w:bookmarkEnd w:id="25"/>
    <w:bookmarkStart w:name="z46" w:id="26"/>
    <w:p>
      <w:pPr>
        <w:spacing w:after="0"/>
        <w:ind w:left="0"/>
        <w:jc w:val="both"/>
      </w:pPr>
      <w:r>
        <w:rPr>
          <w:rFonts w:ascii="Times New Roman"/>
          <w:b w:val="false"/>
          <w:i w:val="false"/>
          <w:color w:val="000000"/>
          <w:sz w:val="28"/>
        </w:rPr>
        <w:t>
      14. Күршім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