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b2aa" w14:textId="12bb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әкiмдiгiнiң 2023 жылғы 12 маусымдағы № 175 "Шардара ауданында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Түркістан облысы Шардара ауданы әкiмдiгiнiң 2025 жылғы 19 мамырдағы № 141 қаулысы. Түркістан облысының Әдiлет департаментiнде 2025 жылғы 20 мамырда № 6708-13 болып тiркелдi</w:t>
      </w:r>
    </w:p>
    <w:p>
      <w:pPr>
        <w:spacing w:after="0"/>
        <w:ind w:left="0"/>
        <w:jc w:val="both"/>
      </w:pPr>
      <w:bookmarkStart w:name="z1" w:id="0"/>
      <w:r>
        <w:rPr>
          <w:rFonts w:ascii="Times New Roman"/>
          <w:b w:val="false"/>
          <w:i w:val="false"/>
          <w:color w:val="000000"/>
          <w:sz w:val="28"/>
        </w:rPr>
        <w:t>
      Шардара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Шардара ауданы әкімдігінің 2023 жылғы 12 маусымдағы №175 "Шардара ауданында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6307-13 нөмірімен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"Шардара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"Қоса беріліп отырған Шардара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Шардара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2025 жылғы 19 мамырдағы</w:t>
            </w:r>
            <w:r>
              <w:br/>
            </w:r>
            <w:r>
              <w:rPr>
                <w:rFonts w:ascii="Times New Roman"/>
                <w:b w:val="false"/>
                <w:i w:val="false"/>
                <w:color w:val="000000"/>
                <w:sz w:val="20"/>
              </w:rPr>
              <w:t>№ 141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175 қаулысымен бекітілген</w:t>
            </w:r>
          </w:p>
        </w:tc>
      </w:tr>
    </w:tbl>
    <w:bookmarkStart w:name="z9" w:id="4"/>
    <w:p>
      <w:pPr>
        <w:spacing w:after="0"/>
        <w:ind w:left="0"/>
        <w:jc w:val="left"/>
      </w:pPr>
      <w:r>
        <w:rPr>
          <w:rFonts w:ascii="Times New Roman"/>
          <w:b/>
          <w:i w:val="false"/>
          <w:color w:val="000000"/>
        </w:rPr>
        <w:t xml:space="preserve"> Шардара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Шардара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Шардара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2"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 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Start w:name="z13" w:id="8"/>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8"/>
    <w:bookmarkStart w:name="z14" w:id="9"/>
    <w:p>
      <w:pPr>
        <w:spacing w:after="0"/>
        <w:ind w:left="0"/>
        <w:jc w:val="both"/>
      </w:pPr>
      <w:r>
        <w:rPr>
          <w:rFonts w:ascii="Times New Roman"/>
          <w:b w:val="false"/>
          <w:i w:val="false"/>
          <w:color w:val="000000"/>
          <w:sz w:val="28"/>
        </w:rPr>
        <w:t>
      3. "Шардара ауданы әкімдігінің тұрғын үй-коммуналдық шаруашылық, жолаушылар көлігі және автомобиль жолдары бөлімі" мемлекеттік мекемесі (бұдан әрі - бөлім) Шардара ауданына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9"/>
    <w:bookmarkStart w:name="z15" w:id="10"/>
    <w:p>
      <w:pPr>
        <w:spacing w:after="0"/>
        <w:ind w:left="0"/>
        <w:jc w:val="both"/>
      </w:pPr>
      <w:r>
        <w:rPr>
          <w:rFonts w:ascii="Times New Roman"/>
          <w:b w:val="false"/>
          <w:i w:val="false"/>
          <w:color w:val="000000"/>
          <w:sz w:val="28"/>
        </w:rPr>
        <w:t>
      4. Бөлім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0"/>
    <w:bookmarkStart w:name="z16" w:id="11"/>
    <w:p>
      <w:pPr>
        <w:spacing w:after="0"/>
        <w:ind w:left="0"/>
        <w:jc w:val="both"/>
      </w:pPr>
      <w:r>
        <w:rPr>
          <w:rFonts w:ascii="Times New Roman"/>
          <w:b w:val="false"/>
          <w:i w:val="false"/>
          <w:color w:val="000000"/>
          <w:sz w:val="28"/>
        </w:rPr>
        <w:t>
      5. Шардара қаласының әкімі мынадай іс-шараларды ұйымдастырады:</w:t>
      </w:r>
    </w:p>
    <w:bookmarkEnd w:id="1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үйлердің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7" w:id="12"/>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2"/>
    <w:bookmarkStart w:name="z18" w:id="13"/>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бойынша бірыңғай сәулеттік келбет беруге бағытталған жұмыстар жүргізілмейді.</w:t>
      </w:r>
    </w:p>
    <w:bookmarkEnd w:id="13"/>
    <w:bookmarkStart w:name="z19" w:id="14"/>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14"/>
    <w:bookmarkStart w:name="z20" w:id="15"/>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5"/>
    <w:bookmarkStart w:name="z21" w:id="16"/>
    <w:p>
      <w:pPr>
        <w:spacing w:after="0"/>
        <w:ind w:left="0"/>
        <w:jc w:val="both"/>
      </w:pPr>
      <w:r>
        <w:rPr>
          <w:rFonts w:ascii="Times New Roman"/>
          <w:b w:val="false"/>
          <w:i w:val="false"/>
          <w:color w:val="000000"/>
          <w:sz w:val="28"/>
        </w:rPr>
        <w:t>
      9. Жұмыс көлемін, жөндеу түрін (реконструкциялау, ағымдағы немесе күрделі) айқындау үшін әрбір көппәтерлі тұрғын үйдің сыртқы қабырғасының, шатырының техникалық жай-күйін тексеру жөніндегі ұйымды таңдау мемлекеттік сатып алу туралы заңнамаға сәйкес жүзеге асырылады.</w:t>
      </w:r>
    </w:p>
    <w:bookmarkEnd w:id="16"/>
    <w:bookmarkStart w:name="z22" w:id="17"/>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қорытындысы бойынша Бөлім ауданға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реконстуркциялау, күрделі жөндеудің жобалау-сметалық құжаттамасын дайындау жұмыстарын ұйымдастырады, кейіннен жергілікті бюджет қаражаты есебінен сараптама қорытындысын алады.</w:t>
      </w:r>
    </w:p>
    <w:bookmarkEnd w:id="17"/>
    <w:bookmarkStart w:name="z23" w:id="18"/>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8"/>
    <w:bookmarkStart w:name="z24" w:id="19"/>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19"/>
    <w:bookmarkStart w:name="z25" w:id="20"/>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20"/>
    <w:bookmarkStart w:name="z26" w:id="21"/>
    <w:p>
      <w:pPr>
        <w:spacing w:after="0"/>
        <w:ind w:left="0"/>
        <w:jc w:val="left"/>
      </w:pPr>
      <w:r>
        <w:rPr>
          <w:rFonts w:ascii="Times New Roman"/>
          <w:b/>
          <w:i w:val="false"/>
          <w:color w:val="000000"/>
        </w:rPr>
        <w:t xml:space="preserve"> 4-тарау. Қорытынды ереже</w:t>
      </w:r>
    </w:p>
    <w:bookmarkEnd w:id="21"/>
    <w:bookmarkStart w:name="z27" w:id="22"/>
    <w:p>
      <w:pPr>
        <w:spacing w:after="0"/>
        <w:ind w:left="0"/>
        <w:jc w:val="both"/>
      </w:pPr>
      <w:r>
        <w:rPr>
          <w:rFonts w:ascii="Times New Roman"/>
          <w:b w:val="false"/>
          <w:i w:val="false"/>
          <w:color w:val="000000"/>
          <w:sz w:val="28"/>
        </w:rPr>
        <w:t>
      14. Шардара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