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6029" w14:textId="d3b6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Сайрам ауданы әкiмдiгiнiң 2025 жылғы 14 мамырдағы № 352 қаулысы. Түркістан облысының Әдiлет департаментiнде 2025 жылғы 16 мамырда № 6706-13 болып тiркелдi</w:t>
      </w:r>
    </w:p>
    <w:p>
      <w:pPr>
        <w:spacing w:after="0"/>
        <w:ind w:left="0"/>
        <w:jc w:val="both"/>
      </w:pPr>
      <w:bookmarkStart w:name="z1" w:id="0"/>
      <w:r>
        <w:rPr>
          <w:rFonts w:ascii="Times New Roman"/>
          <w:b w:val="false"/>
          <w:i w:val="false"/>
          <w:color w:val="000000"/>
          <w:sz w:val="28"/>
        </w:rPr>
        <w:t>
      "Тұрғын үй қатынастары туралы" Қазақстан Республикасының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Сайрам ауданы әкімдігінің 2022 жылғы 23 қыркүйектегі №325 "Сайрам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30117 болып тiркелген) </w:t>
      </w:r>
      <w:r>
        <w:rPr>
          <w:rFonts w:ascii="Times New Roman"/>
          <w:b w:val="false"/>
          <w:i w:val="false"/>
          <w:color w:val="000000"/>
          <w:sz w:val="28"/>
        </w:rPr>
        <w:t>қаулысының</w:t>
      </w:r>
      <w:r>
        <w:rPr>
          <w:rFonts w:ascii="Times New Roman"/>
          <w:b w:val="false"/>
          <w:i w:val="false"/>
          <w:color w:val="000000"/>
          <w:sz w:val="28"/>
        </w:rPr>
        <w:t>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Сайрам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2025 жылғы "___" ___________</w:t>
            </w:r>
            <w:r>
              <w:br/>
            </w:r>
            <w:r>
              <w:rPr>
                <w:rFonts w:ascii="Times New Roman"/>
                <w:b w:val="false"/>
                <w:i w:val="false"/>
                <w:color w:val="000000"/>
                <w:sz w:val="20"/>
              </w:rPr>
              <w:t>№_____ қаулысымен бекітілген</w:t>
            </w:r>
          </w:p>
        </w:tc>
      </w:tr>
    </w:tbl>
    <w:bookmarkStart w:name="z7" w:id="5"/>
    <w:p>
      <w:pPr>
        <w:spacing w:after="0"/>
        <w:ind w:left="0"/>
        <w:jc w:val="left"/>
      </w:pPr>
      <w:r>
        <w:rPr>
          <w:rFonts w:ascii="Times New Roman"/>
          <w:b/>
          <w:i w:val="false"/>
          <w:color w:val="000000"/>
        </w:rPr>
        <w:t xml:space="preserve"> 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"Тұрғын үй қатынастары туралы" Қазақстан Республикасы Заңының 10-3 бабы 2 - 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боыйнша шешімі, қабаттылығы, әрлеу материалдары, коршаулары, жабын түрі мен учаске аумағындағы шаруашылық - 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 ұстау - кондоминиум объектісінің ортақ мүлкін техникалық пайдалану, санитариялық күтіп 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 - 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 - 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 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9"/>
    <w:bookmarkStart w:name="z12" w:id="10"/>
    <w:p>
      <w:pPr>
        <w:spacing w:after="0"/>
        <w:ind w:left="0"/>
        <w:jc w:val="both"/>
      </w:pPr>
      <w:r>
        <w:rPr>
          <w:rFonts w:ascii="Times New Roman"/>
          <w:b w:val="false"/>
          <w:i w:val="false"/>
          <w:color w:val="000000"/>
          <w:sz w:val="28"/>
        </w:rPr>
        <w:t xml:space="preserve">
      3. "Сайрам аудандық тұрғын үй-коммуналдық шаруашылық бөлімі" мемлекеттік мекемесі (бұдан әрі - Бөлім) 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жүргізуді талап ететін көппәтерлі тұрғын үйлердің тізбесін айқындайды. </w:t>
      </w:r>
    </w:p>
    <w:bookmarkEnd w:id="10"/>
    <w:bookmarkStart w:name="z13" w:id="11"/>
    <w:p>
      <w:pPr>
        <w:spacing w:after="0"/>
        <w:ind w:left="0"/>
        <w:jc w:val="both"/>
      </w:pPr>
      <w:r>
        <w:rPr>
          <w:rFonts w:ascii="Times New Roman"/>
          <w:b w:val="false"/>
          <w:i w:val="false"/>
          <w:color w:val="000000"/>
          <w:sz w:val="28"/>
        </w:rPr>
        <w:t xml:space="preserve">
      4. "Сайрам аудандық сәулет, қала құрылысы және құрылыс бөлімі" мемлекеттік мекемесі Қағидалардың </w:t>
      </w:r>
      <w:r>
        <w:rPr>
          <w:rFonts w:ascii="Times New Roman"/>
          <w:b w:val="false"/>
          <w:i w:val="false"/>
          <w:color w:val="000000"/>
          <w:sz w:val="28"/>
        </w:rPr>
        <w:t>3 - 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11"/>
    <w:bookmarkStart w:name="z14" w:id="12"/>
    <w:p>
      <w:pPr>
        <w:spacing w:after="0"/>
        <w:ind w:left="0"/>
        <w:jc w:val="both"/>
      </w:pPr>
      <w:r>
        <w:rPr>
          <w:rFonts w:ascii="Times New Roman"/>
          <w:b w:val="false"/>
          <w:i w:val="false"/>
          <w:color w:val="000000"/>
          <w:sz w:val="28"/>
        </w:rPr>
        <w:t xml:space="preserve">
      5. Сайрам ауданының ауылдық округі әкімдерінің аппараттары мынадай іс - шаралар ұйымдастырады: </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 - 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 - 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жобалау және құрылыс саласындағы мамандарды тарта отырып,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жүргізу жұмыстарын жүргізілуіне келісу немесе келіспеу туралы шешім қабылдау үшін пәтерлердің, тұрғын емес үй - жайлардың (олар болған жағдайда) меншік иелерінің жиналысын ұйымдастыру және өткізу.</w:t>
      </w:r>
    </w:p>
    <w:bookmarkStart w:name="z15" w:id="13"/>
    <w:p>
      <w:pPr>
        <w:spacing w:after="0"/>
        <w:ind w:left="0"/>
        <w:jc w:val="both"/>
      </w:pPr>
      <w:r>
        <w:rPr>
          <w:rFonts w:ascii="Times New Roman"/>
          <w:b w:val="false"/>
          <w:i w:val="false"/>
          <w:color w:val="000000"/>
          <w:sz w:val="28"/>
        </w:rPr>
        <w:t>
      6. Жиналыс пәтер иелерінің, тұрғын емес үй - жайлардың жалпы санының үштен екісінен астамы болған жағдайда шешім қабылдайды.</w:t>
      </w:r>
    </w:p>
    <w:bookmarkEnd w:id="13"/>
    <w:bookmarkStart w:name="z16"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 шатырының техникалық жай-күйін тексеруді ұйымдастырады.</w:t>
      </w:r>
    </w:p>
    <w:bookmarkEnd w:id="15"/>
    <w:bookmarkStart w:name="z18" w:id="16"/>
    <w:p>
      <w:pPr>
        <w:spacing w:after="0"/>
        <w:ind w:left="0"/>
        <w:jc w:val="left"/>
      </w:pPr>
      <w:r>
        <w:rPr>
          <w:rFonts w:ascii="Times New Roman"/>
          <w:b/>
          <w:i w:val="false"/>
          <w:color w:val="000000"/>
        </w:rPr>
        <w:t xml:space="preserve"> 3-тарау. 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19"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шатырының техникалық жай - күйін тексеру жөніндегі ұйымды таңдау Қазақстан Республикасының мемлекеттік сатып алу туралы заңнамаға сәйкес жүзеге асырылады.</w:t>
      </w:r>
    </w:p>
    <w:bookmarkEnd w:id="17"/>
    <w:bookmarkStart w:name="z20" w:id="18"/>
    <w:p>
      <w:pPr>
        <w:spacing w:after="0"/>
        <w:ind w:left="0"/>
        <w:jc w:val="both"/>
      </w:pPr>
      <w:r>
        <w:rPr>
          <w:rFonts w:ascii="Times New Roman"/>
          <w:b w:val="false"/>
          <w:i w:val="false"/>
          <w:color w:val="000000"/>
          <w:sz w:val="28"/>
        </w:rPr>
        <w:t>
      10. Көппәтерлі тұрғын үй сыртқы қабырғаларының, шатырының техникалық жай - күйін тексеру қорытындысы бойынша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1" w:id="19"/>
    <w:p>
      <w:pPr>
        <w:spacing w:after="0"/>
        <w:ind w:left="0"/>
        <w:jc w:val="both"/>
      </w:pPr>
      <w:r>
        <w:rPr>
          <w:rFonts w:ascii="Times New Roman"/>
          <w:b w:val="false"/>
          <w:i w:val="false"/>
          <w:color w:val="000000"/>
          <w:sz w:val="28"/>
        </w:rPr>
        <w:t>
      11. Реконструкциялау, ағымдағы жөндеудің сметалық құны бекітілгеннен кейін немесе көппәтерлі тұрғын үйлердің сыртқы қабырғаларын, шатырын күрделі жөндеудің жобалау - 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19"/>
    <w:bookmarkStart w:name="z22"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0"/>
    <w:bookmarkStart w:name="z23"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4" w:id="22"/>
    <w:p>
      <w:pPr>
        <w:spacing w:after="0"/>
        <w:ind w:left="0"/>
        <w:jc w:val="left"/>
      </w:pPr>
      <w:r>
        <w:rPr>
          <w:rFonts w:ascii="Times New Roman"/>
          <w:b/>
          <w:i w:val="false"/>
          <w:color w:val="000000"/>
        </w:rPr>
        <w:t xml:space="preserve"> 4-тарау. Қорытынды ереже</w:t>
      </w:r>
    </w:p>
    <w:bookmarkEnd w:id="22"/>
    <w:bookmarkStart w:name="z25" w:id="23"/>
    <w:p>
      <w:pPr>
        <w:spacing w:after="0"/>
        <w:ind w:left="0"/>
        <w:jc w:val="both"/>
      </w:pPr>
      <w:r>
        <w:rPr>
          <w:rFonts w:ascii="Times New Roman"/>
          <w:b w:val="false"/>
          <w:i w:val="false"/>
          <w:color w:val="000000"/>
          <w:sz w:val="28"/>
        </w:rPr>
        <w:t>
      14. Сайрам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 - 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