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45bd" w14:textId="3ec4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ұлттық қолөнер саласындағы шеберлері шығындарының бір бөлігін жергілікті бюджет қаражаты есебінен өтеу қағидаларын бекіту туралы</w:t>
      </w:r>
    </w:p>
    <w:p>
      <w:pPr>
        <w:spacing w:after="0"/>
        <w:ind w:left="0"/>
        <w:jc w:val="both"/>
      </w:pPr>
      <w:r>
        <w:rPr>
          <w:rFonts w:ascii="Times New Roman"/>
          <w:b w:val="false"/>
          <w:i w:val="false"/>
          <w:color w:val="000000"/>
          <w:sz w:val="28"/>
        </w:rPr>
        <w:t>Түркістан облысы Түркiстан қалалық мәслихатының 2025 жылғы 18 сәуірдегі № 29/136-VIII шешiмi. Түркістан облысының Әдiлет департаментiнде 2025 жылғы 18 сәуірде № 6682-13 болып тiркелдi</w:t>
      </w:r>
    </w:p>
    <w:p>
      <w:pPr>
        <w:spacing w:after="0"/>
        <w:ind w:left="0"/>
        <w:jc w:val="both"/>
      </w:pPr>
      <w:r>
        <w:rPr>
          <w:rFonts w:ascii="Times New Roman"/>
          <w:b w:val="false"/>
          <w:i w:val="false"/>
          <w:color w:val="000000"/>
          <w:sz w:val="28"/>
        </w:rPr>
        <w:t xml:space="preserve">
      "Түркістан қаласының ерекше мәртебесі туралы" Қазақстан Республикасының Заңының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Түркістан қалалық маслихаты ШЕШІМ ҚАБЫЛДАДЫ: </w:t>
      </w:r>
    </w:p>
    <w:p>
      <w:pPr>
        <w:spacing w:after="0"/>
        <w:ind w:left="0"/>
        <w:jc w:val="both"/>
      </w:pPr>
      <w:r>
        <w:rPr>
          <w:rFonts w:ascii="Times New Roman"/>
          <w:b w:val="false"/>
          <w:i w:val="false"/>
          <w:color w:val="000000"/>
          <w:sz w:val="28"/>
        </w:rPr>
        <w:t xml:space="preserve">
      1. Қоса беріліп отырған Түркістан қаласының ұлттық қолөнер саласындағы шеберлері шығындарының бір бөлігін жергілікті бюджет қаражаты есебінен өтеу Қағидалары бекітілсін. </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 мәслихатының</w:t>
            </w:r>
            <w:r>
              <w:br/>
            </w:r>
            <w:r>
              <w:rPr>
                <w:rFonts w:ascii="Times New Roman"/>
                <w:b w:val="false"/>
                <w:i w:val="false"/>
                <w:color w:val="000000"/>
                <w:sz w:val="20"/>
              </w:rPr>
              <w:t>2025 жылғы 18 сәуірдегі</w:t>
            </w:r>
            <w:r>
              <w:br/>
            </w:r>
            <w:r>
              <w:rPr>
                <w:rFonts w:ascii="Times New Roman"/>
                <w:b w:val="false"/>
                <w:i w:val="false"/>
                <w:color w:val="000000"/>
                <w:sz w:val="20"/>
              </w:rPr>
              <w:t>№29/136-VIII шешіміне қосымша</w:t>
            </w:r>
          </w:p>
        </w:tc>
      </w:tr>
    </w:tbl>
    <w:p>
      <w:pPr>
        <w:spacing w:after="0"/>
        <w:ind w:left="0"/>
        <w:jc w:val="left"/>
      </w:pPr>
      <w:r>
        <w:rPr>
          <w:rFonts w:ascii="Times New Roman"/>
          <w:b/>
          <w:i w:val="false"/>
          <w:color w:val="000000"/>
        </w:rPr>
        <w:t xml:space="preserve"> Түркістан қаласының ұлттық қолөнер саласындағы шеберлері шығындарының бір бөлігін жергілікті бюджет қаражаты есебінен өтеу қағидалары</w:t>
      </w:r>
    </w:p>
    <w:p>
      <w:pPr>
        <w:spacing w:after="0"/>
        <w:ind w:left="0"/>
        <w:jc w:val="both"/>
      </w:pPr>
      <w:r>
        <w:rPr>
          <w:rFonts w:ascii="Times New Roman"/>
          <w:b w:val="false"/>
          <w:i w:val="false"/>
          <w:color w:val="000000"/>
          <w:sz w:val="28"/>
        </w:rPr>
        <w:t>
      1. Осы Түркістан қаласының ұлттық қолөнер саласындағы шеберлері шығындарының бір бөлігін жергілікті бюджет қаражаты есебінен өтеу қағидалары (бұдан әрі – Қағидалар) "Қазақстан Республикасындағы жергілікті мемлекеттік басқару және өзін-өзі басқару туралы" және "Түркістан қаласының ерекше мәртебесi туралы" Қазақстан Республикасының Заңдарына сәйкес әзірленді және Түркістан қаласының ұлттық қолөнер саласындағы шеберлері шығындарының бір бөлігін жергілікті бюджет қаражаты есебінен өтеу тәртібін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Түркістан қаласының ұлттық қолөнер саласындағы шебер (бұдан әрі – Шебер) болып – Түркістан өңірінің және Қазақстанның мәдени тарихи дәстүрлі ерекшеліктерін көрсететін, жергілікті материалдарды немесе дәстүрлі технологияларды қолдану арқылы жасалған, шектеулі шығарылымдарда немесе эксклюзивті тауарларды іздейтін туристердің сұранысын қанағаттандыру үшін ерекше дизайнмен жасалған бірегей қолөнер бұйымдары, кәдесыйлар, туристер арасында сұранысқа ие болатын өнер туындыларын жасайтын қолөнерші немесе қолөнершілер ұйымы танылады.</w:t>
      </w:r>
    </w:p>
    <w:p>
      <w:pPr>
        <w:spacing w:after="0"/>
        <w:ind w:left="0"/>
        <w:jc w:val="both"/>
      </w:pPr>
      <w:r>
        <w:rPr>
          <w:rFonts w:ascii="Times New Roman"/>
          <w:b w:val="false"/>
          <w:i w:val="false"/>
          <w:color w:val="000000"/>
          <w:sz w:val="28"/>
        </w:rPr>
        <w:t>
      Уәкілетті орган – Түркістан қаласы әкімдігінің "Бизнесті қолдау және туризм бөлімі" мемлекеттік мекемесі.</w:t>
      </w:r>
    </w:p>
    <w:p>
      <w:pPr>
        <w:spacing w:after="0"/>
        <w:ind w:left="0"/>
        <w:jc w:val="both"/>
      </w:pPr>
      <w:r>
        <w:rPr>
          <w:rFonts w:ascii="Times New Roman"/>
          <w:b w:val="false"/>
          <w:i w:val="false"/>
          <w:color w:val="000000"/>
          <w:sz w:val="28"/>
        </w:rPr>
        <w:t>
      Өтелетін шығындар – шеберлердің осы Қағидалардың 4-тармағына сәйкес танылған шығындарының 25% бөлігінен аспайтын шығындар.</w:t>
      </w:r>
    </w:p>
    <w:p>
      <w:pPr>
        <w:spacing w:after="0"/>
        <w:ind w:left="0"/>
        <w:jc w:val="both"/>
      </w:pPr>
      <w:r>
        <w:rPr>
          <w:rFonts w:ascii="Times New Roman"/>
          <w:b w:val="false"/>
          <w:i w:val="false"/>
          <w:color w:val="000000"/>
          <w:sz w:val="28"/>
        </w:rPr>
        <w:t>
      Құжаттар топтамасы – осы Қағидалардың 5-тармағына сәйкес шебердің уәкілетті органға тапсыратын құжаттары.</w:t>
      </w:r>
    </w:p>
    <w:p>
      <w:pPr>
        <w:spacing w:after="0"/>
        <w:ind w:left="0"/>
        <w:jc w:val="both"/>
      </w:pPr>
      <w:r>
        <w:rPr>
          <w:rFonts w:ascii="Times New Roman"/>
          <w:b w:val="false"/>
          <w:i w:val="false"/>
          <w:color w:val="000000"/>
          <w:sz w:val="28"/>
        </w:rPr>
        <w:t>
      Комиссия – осы Қағидалардың 5-тармағына сәйкес шебер ұсынған құжаттардың дұрыстығын анықтау және субсидиялауға жататын шығын көлемін белгілеу үшін құрылған тұрақты жұмыс істейтін комиссия (бұдан әрi – Комиссия).</w:t>
      </w:r>
    </w:p>
    <w:p>
      <w:pPr>
        <w:spacing w:after="0"/>
        <w:ind w:left="0"/>
        <w:jc w:val="both"/>
      </w:pPr>
      <w:r>
        <w:rPr>
          <w:rFonts w:ascii="Times New Roman"/>
          <w:b w:val="false"/>
          <w:i w:val="false"/>
          <w:color w:val="000000"/>
          <w:sz w:val="28"/>
        </w:rPr>
        <w:t>
      3. Комиссия Түркістан қаласы әкiмінiң өкімі негізінде құралады және төраға, оның орынбасары және мүшелерінен тұрады.</w:t>
      </w:r>
    </w:p>
    <w:p>
      <w:pPr>
        <w:spacing w:after="0"/>
        <w:ind w:left="0"/>
        <w:jc w:val="both"/>
      </w:pPr>
      <w:r>
        <w:rPr>
          <w:rFonts w:ascii="Times New Roman"/>
          <w:b w:val="false"/>
          <w:i w:val="false"/>
          <w:color w:val="000000"/>
          <w:sz w:val="28"/>
        </w:rPr>
        <w:t xml:space="preserve">
      Комиссияға Түркістан қаласы әкімінің орынбасары басшылық етеді, ол комиссияның төрағасы болып табылады. Комиссия құрамына жергілікті өкілді және атқарушы органдардың (туризм, экономика және бюджеттік жоспарлау туризм, экономика және бюджеттік жоспарлау мәселелері бойынша салаларында уәкілетті), өңірлік ұлттық кәсіпкерлер палаталарының, туризм және қолөнер саласындағы бірлестіктері мен қоғамдық бірлестіктердің өкілдері кіреді. Комиссияның құрамына кәсіподақтардың, тұтынушылар құқығын қорғау қоғамдарының өкілдері кіруі мүмкін. </w:t>
      </w:r>
    </w:p>
    <w:p>
      <w:pPr>
        <w:spacing w:after="0"/>
        <w:ind w:left="0"/>
        <w:jc w:val="both"/>
      </w:pPr>
      <w:r>
        <w:rPr>
          <w:rFonts w:ascii="Times New Roman"/>
          <w:b w:val="false"/>
          <w:i w:val="false"/>
          <w:color w:val="000000"/>
          <w:sz w:val="28"/>
        </w:rPr>
        <w:t>
      Комиссия құрамының жалпы саны 7 (жеті) адамнан құрылады, жергілікті өкілді және атқарушы органдар өкілдерінің саны комиссия құрамының жартысынан аспауы тиіс.</w:t>
      </w:r>
    </w:p>
    <w:p>
      <w:pPr>
        <w:spacing w:after="0"/>
        <w:ind w:left="0"/>
        <w:jc w:val="both"/>
      </w:pPr>
      <w:r>
        <w:rPr>
          <w:rFonts w:ascii="Times New Roman"/>
          <w:b w:val="false"/>
          <w:i w:val="false"/>
          <w:color w:val="000000"/>
          <w:sz w:val="28"/>
        </w:rPr>
        <w:t>
      Комиссияның өкілеттік мерзімі 2 (екі) жылды құрайды. Комиссияның өкілеттіктері аяқталғаннан кейін, уәкілетті орган комиссияның құрамына өзгерістер және/немесе толықтырулар енгізеді және оны осы тармақтың талаптарына сәйкес әкімнің өкімімен бекітеді.</w:t>
      </w:r>
    </w:p>
    <w:p>
      <w:pPr>
        <w:spacing w:after="0"/>
        <w:ind w:left="0"/>
        <w:jc w:val="both"/>
      </w:pPr>
      <w:r>
        <w:rPr>
          <w:rFonts w:ascii="Times New Roman"/>
          <w:b w:val="false"/>
          <w:i w:val="false"/>
          <w:color w:val="000000"/>
          <w:sz w:val="28"/>
        </w:rPr>
        <w:t>
      Комиссия мүшелері жұмыс істеп тұрған комиссиядан шыққан кезде, уәкілетті орган шығып қалған мүшелерді алып тастау және комиссияның жаңа мүшелерін енгізу жолымен комиссия құрамына тиісті өзгерістер және/немесе толықтырулар енгізеді.</w:t>
      </w:r>
    </w:p>
    <w:p>
      <w:pPr>
        <w:spacing w:after="0"/>
        <w:ind w:left="0"/>
        <w:jc w:val="both"/>
      </w:pPr>
      <w:r>
        <w:rPr>
          <w:rFonts w:ascii="Times New Roman"/>
          <w:b w:val="false"/>
          <w:i w:val="false"/>
          <w:color w:val="000000"/>
          <w:sz w:val="28"/>
        </w:rPr>
        <w:t>
      Комиссия отырыстары аудио және бейнежазбаны пайдалана отырып, комиссия төрағасы мен мүшелерінің қатысуымен немесе қашықтан онлайн-трансляция режимінде өткізіледі.</w:t>
      </w:r>
    </w:p>
    <w:p>
      <w:pPr>
        <w:spacing w:after="0"/>
        <w:ind w:left="0"/>
        <w:jc w:val="both"/>
      </w:pPr>
      <w:r>
        <w:rPr>
          <w:rFonts w:ascii="Times New Roman"/>
          <w:b w:val="false"/>
          <w:i w:val="false"/>
          <w:color w:val="000000"/>
          <w:sz w:val="28"/>
        </w:rPr>
        <w:t>
      Комиссия төрағасы іссапарда, демалыста немесе еңбекке уақытша жарамсыз болуы себептерімен болмаған кезде, оның өкілеттігін комиссия төрағасының орынбасары атқарады.</w:t>
      </w:r>
    </w:p>
    <w:p>
      <w:pPr>
        <w:spacing w:after="0"/>
        <w:ind w:left="0"/>
        <w:jc w:val="both"/>
      </w:pPr>
      <w:r>
        <w:rPr>
          <w:rFonts w:ascii="Times New Roman"/>
          <w:b w:val="false"/>
          <w:i w:val="false"/>
          <w:color w:val="000000"/>
          <w:sz w:val="28"/>
        </w:rPr>
        <w:t>
      Мүдделер қақтығысы туындаған жағдайда, комиссия төрағасы мен мүшелері "Сыбайлас жемқорлыққа қарсы күрес туралы" Қазақстан Республикасының Заңына сәйкес шаралар қолданады.</w:t>
      </w:r>
    </w:p>
    <w:p>
      <w:pPr>
        <w:spacing w:after="0"/>
        <w:ind w:left="0"/>
        <w:jc w:val="both"/>
      </w:pPr>
      <w:r>
        <w:rPr>
          <w:rFonts w:ascii="Times New Roman"/>
          <w:b w:val="false"/>
          <w:i w:val="false"/>
          <w:color w:val="000000"/>
          <w:sz w:val="28"/>
        </w:rPr>
        <w:t>
      Комиссия отырыстары өтінімдердің түсуіне қарай, бірақ тоқсанына бір реттен кем емес өткізіледі.</w:t>
      </w:r>
    </w:p>
    <w:p>
      <w:pPr>
        <w:spacing w:after="0"/>
        <w:ind w:left="0"/>
        <w:jc w:val="both"/>
      </w:pPr>
      <w:r>
        <w:rPr>
          <w:rFonts w:ascii="Times New Roman"/>
          <w:b w:val="false"/>
          <w:i w:val="false"/>
          <w:color w:val="000000"/>
          <w:sz w:val="28"/>
        </w:rPr>
        <w:t>
      4. Жергілікті бюджет қаражаты есебінен өтелетін шеберлердің шығындарына өңірдің және Қазақстанның мәдени тарихи дәстүрлі ерекшеліктерін көрсететін, жергілікті материалдарды немесе дәстүрлі технологияларды қолдану арқылы жасалған, шектеулі шығарылымдарда немесе эксклюзивті тауарларды іздейтін туристердің сұранысын қанағаттандыру үшін ерекше дизайнмен жасалған бірегей қолөнер бұйымдары, кәдесыйлар, туристер арасында сұранысқа ие болатын өнер туындылары жатады.</w:t>
      </w:r>
    </w:p>
    <w:p>
      <w:pPr>
        <w:spacing w:after="0"/>
        <w:ind w:left="0"/>
        <w:jc w:val="both"/>
      </w:pPr>
      <w:r>
        <w:rPr>
          <w:rFonts w:ascii="Times New Roman"/>
          <w:b w:val="false"/>
          <w:i w:val="false"/>
          <w:color w:val="000000"/>
          <w:sz w:val="28"/>
        </w:rPr>
        <w:t>
      Ондай шығындарға:</w:t>
      </w:r>
    </w:p>
    <w:p>
      <w:pPr>
        <w:spacing w:after="0"/>
        <w:ind w:left="0"/>
        <w:jc w:val="both"/>
      </w:pPr>
      <w:r>
        <w:rPr>
          <w:rFonts w:ascii="Times New Roman"/>
          <w:b w:val="false"/>
          <w:i w:val="false"/>
          <w:color w:val="000000"/>
          <w:sz w:val="28"/>
        </w:rPr>
        <w:t>
      сату үшін арналған Түркістан қаласының аумағында тұрғын емес үй-жайларды жалға алу шығындары;</w:t>
      </w:r>
    </w:p>
    <w:p>
      <w:pPr>
        <w:spacing w:after="0"/>
        <w:ind w:left="0"/>
        <w:jc w:val="both"/>
      </w:pPr>
      <w:r>
        <w:rPr>
          <w:rFonts w:ascii="Times New Roman"/>
          <w:b w:val="false"/>
          <w:i w:val="false"/>
          <w:color w:val="000000"/>
          <w:sz w:val="28"/>
        </w:rPr>
        <w:t>
      жасау үшін арналған жабдықтарды сатып алу шығындары жатады.</w:t>
      </w:r>
    </w:p>
    <w:p>
      <w:pPr>
        <w:spacing w:after="0"/>
        <w:ind w:left="0"/>
        <w:jc w:val="both"/>
      </w:pPr>
      <w:r>
        <w:rPr>
          <w:rFonts w:ascii="Times New Roman"/>
          <w:b w:val="false"/>
          <w:i w:val="false"/>
          <w:color w:val="000000"/>
          <w:sz w:val="28"/>
        </w:rPr>
        <w:t xml:space="preserve">
      5. 25% аспайтын мөлшерде шығындарды өтеу үшін шебер уәкілетті органға келесі құжаттар топтамасын тапсыруы тиіс: </w:t>
      </w:r>
    </w:p>
    <w:p>
      <w:pPr>
        <w:spacing w:after="0"/>
        <w:ind w:left="0"/>
        <w:jc w:val="both"/>
      </w:pPr>
      <w:r>
        <w:rPr>
          <w:rFonts w:ascii="Times New Roman"/>
          <w:b w:val="false"/>
          <w:i w:val="false"/>
          <w:color w:val="000000"/>
          <w:sz w:val="28"/>
        </w:rPr>
        <w:t>
      белгіленген нысанда толтырылған өтінім;</w:t>
      </w:r>
    </w:p>
    <w:p>
      <w:pPr>
        <w:spacing w:after="0"/>
        <w:ind w:left="0"/>
        <w:jc w:val="both"/>
      </w:pPr>
      <w:r>
        <w:rPr>
          <w:rFonts w:ascii="Times New Roman"/>
          <w:b w:val="false"/>
          <w:i w:val="false"/>
          <w:color w:val="000000"/>
          <w:sz w:val="28"/>
        </w:rPr>
        <w:t>
      өтінімді заңды тұлға берген жағдайда – заңды тұлғаның құрылтайшы құжаттарының көшірмелері, өтінімді жеке тұлға берген жағдайда – жеке басын куәландыратын құжаттың көшірмесі және жеке кәсіпкер ретінде қызметінің басталғанын растайтын құжаттың көшірмесі;</w:t>
      </w:r>
    </w:p>
    <w:p>
      <w:pPr>
        <w:spacing w:after="0"/>
        <w:ind w:left="0"/>
        <w:jc w:val="both"/>
      </w:pPr>
      <w:r>
        <w:rPr>
          <w:rFonts w:ascii="Times New Roman"/>
          <w:b w:val="false"/>
          <w:i w:val="false"/>
          <w:color w:val="000000"/>
          <w:sz w:val="28"/>
        </w:rPr>
        <w:t>
      өтінім беру жоспарланып отырған айдың алдындағы айдың бірінші күніне алынған мемлекеттік кірістер органдарында тіркелген қарызы жоқтығы (барлығы) туралы мәліметтер;</w:t>
      </w:r>
    </w:p>
    <w:p>
      <w:pPr>
        <w:spacing w:after="0"/>
        <w:ind w:left="0"/>
        <w:jc w:val="both"/>
      </w:pPr>
      <w:r>
        <w:rPr>
          <w:rFonts w:ascii="Times New Roman"/>
          <w:b w:val="false"/>
          <w:i w:val="false"/>
          <w:color w:val="000000"/>
          <w:sz w:val="28"/>
        </w:rPr>
        <w:t>
      Түркістан қаласының аумағында орналасқан тұрғын емес үй-жайын жалға алу туралы нотариалды куәландырылған келісім шарт;</w:t>
      </w:r>
    </w:p>
    <w:p>
      <w:pPr>
        <w:spacing w:after="0"/>
        <w:ind w:left="0"/>
        <w:jc w:val="both"/>
      </w:pPr>
      <w:r>
        <w:rPr>
          <w:rFonts w:ascii="Times New Roman"/>
          <w:b w:val="false"/>
          <w:i w:val="false"/>
          <w:color w:val="000000"/>
          <w:sz w:val="28"/>
        </w:rPr>
        <w:t>
      жалға алу келісім шарты бойынша жалға алу төлемін растайтын фискалды түбіртек;</w:t>
      </w:r>
    </w:p>
    <w:p>
      <w:pPr>
        <w:spacing w:after="0"/>
        <w:ind w:left="0"/>
        <w:jc w:val="both"/>
      </w:pPr>
      <w:r>
        <w:rPr>
          <w:rFonts w:ascii="Times New Roman"/>
          <w:b w:val="false"/>
          <w:i w:val="false"/>
          <w:color w:val="000000"/>
          <w:sz w:val="28"/>
        </w:rPr>
        <w:t>
      шебердің осы Қағидалардың 4-тармағына сәйкес сатып алынған құрал-жабдықтарды сатып алу келісім шарты және шот-фактуралары;</w:t>
      </w:r>
    </w:p>
    <w:p>
      <w:pPr>
        <w:spacing w:after="0"/>
        <w:ind w:left="0"/>
        <w:jc w:val="both"/>
      </w:pPr>
      <w:r>
        <w:rPr>
          <w:rFonts w:ascii="Times New Roman"/>
          <w:b w:val="false"/>
          <w:i w:val="false"/>
          <w:color w:val="000000"/>
          <w:sz w:val="28"/>
        </w:rPr>
        <w:t>
      Түркістан қаласының аумағында орналасқан (көлемі көрсетіле отырып) кәдесый дүкендерінде шебердің сатылымға ұсынылған өнімдері туралы растайтын құжаттар;</w:t>
      </w:r>
    </w:p>
    <w:p>
      <w:pPr>
        <w:spacing w:after="0"/>
        <w:ind w:left="0"/>
        <w:jc w:val="both"/>
      </w:pPr>
      <w:r>
        <w:rPr>
          <w:rFonts w:ascii="Times New Roman"/>
          <w:b w:val="false"/>
          <w:i w:val="false"/>
          <w:color w:val="000000"/>
          <w:sz w:val="28"/>
        </w:rPr>
        <w:t>
      шығындарды өтеу мерзімін қамтитын уақытта шебердің шәкіртті практикалық оқытуының нотариалды куәландырылған жазбаша дәлелдемесі немесе шәкірт 18 жасқа толмаған жағдайда, оның ата-анасының жазбаша келісімі.</w:t>
      </w:r>
    </w:p>
    <w:p>
      <w:pPr>
        <w:spacing w:after="0"/>
        <w:ind w:left="0"/>
        <w:jc w:val="both"/>
      </w:pPr>
      <w:r>
        <w:rPr>
          <w:rFonts w:ascii="Times New Roman"/>
          <w:b w:val="false"/>
          <w:i w:val="false"/>
          <w:color w:val="000000"/>
          <w:sz w:val="28"/>
        </w:rPr>
        <w:t>
      Құжаттар топтамасы уәкілетті органға әр тоқсанның соңғы жұмыс күніне дейінгі мерзімде пошта арқылы не қолма-қол қағаз немесе электрондық нысанда ұсынылады.</w:t>
      </w:r>
    </w:p>
    <w:p>
      <w:pPr>
        <w:spacing w:after="0"/>
        <w:ind w:left="0"/>
        <w:jc w:val="both"/>
      </w:pPr>
      <w:r>
        <w:rPr>
          <w:rFonts w:ascii="Times New Roman"/>
          <w:b w:val="false"/>
          <w:i w:val="false"/>
          <w:color w:val="000000"/>
          <w:sz w:val="28"/>
        </w:rPr>
        <w:t>
      6. Осы Қағидалардың 5-тармағына сәйкес келіп түскен құжаттар топтамасын уәкілетті орган тіркейді және тіркелген күннен бастап екі жұмыс күні ішінде толықтығын қарайды.</w:t>
      </w:r>
    </w:p>
    <w:p>
      <w:pPr>
        <w:spacing w:after="0"/>
        <w:ind w:left="0"/>
        <w:jc w:val="both"/>
      </w:pPr>
      <w:r>
        <w:rPr>
          <w:rFonts w:ascii="Times New Roman"/>
          <w:b w:val="false"/>
          <w:i w:val="false"/>
          <w:color w:val="000000"/>
          <w:sz w:val="28"/>
        </w:rPr>
        <w:t>
      Құжаттар топтамасы толық болмаған жағдайда, уәкілетті орган оларды жетіспейтін құжаттардың тізбесін көрсете отырып, осы тармақтың бірінші бөлігінде көрсетілген мерзімдерде шеберге қайтарады.</w:t>
      </w:r>
    </w:p>
    <w:p>
      <w:pPr>
        <w:spacing w:after="0"/>
        <w:ind w:left="0"/>
        <w:jc w:val="both"/>
      </w:pPr>
      <w:r>
        <w:rPr>
          <w:rFonts w:ascii="Times New Roman"/>
          <w:b w:val="false"/>
          <w:i w:val="false"/>
          <w:color w:val="000000"/>
          <w:sz w:val="28"/>
        </w:rPr>
        <w:t>
      Құжаттар топтамасының толық еместігі жойылған кезде, шебер құжаттар топтамасын уәкілетті органға қайта ұсынады.</w:t>
      </w:r>
    </w:p>
    <w:p>
      <w:pPr>
        <w:spacing w:after="0"/>
        <w:ind w:left="0"/>
        <w:jc w:val="both"/>
      </w:pPr>
      <w:r>
        <w:rPr>
          <w:rFonts w:ascii="Times New Roman"/>
          <w:b w:val="false"/>
          <w:i w:val="false"/>
          <w:color w:val="000000"/>
          <w:sz w:val="28"/>
        </w:rPr>
        <w:t>
      Осы Қағидалардың 5-тармағында белгіленген құжаттар топтамасы толық болған жағдайда, комиссия құжаттар топтамасы тіркелген күннен бастап он жұмыс күні ішінде құжаттар топтамасын қарастырып, келесі шешімдердің бірін қабылдайды:</w:t>
      </w:r>
    </w:p>
    <w:p>
      <w:pPr>
        <w:spacing w:after="0"/>
        <w:ind w:left="0"/>
        <w:jc w:val="both"/>
      </w:pPr>
      <w:r>
        <w:rPr>
          <w:rFonts w:ascii="Times New Roman"/>
          <w:b w:val="false"/>
          <w:i w:val="false"/>
          <w:color w:val="000000"/>
          <w:sz w:val="28"/>
        </w:rPr>
        <w:t>
      ұсынылған құжаттардың қолданылу мерзімі өтпеген, олардың осы Қағидалардың талаптарына сәйкес болған жағдайда, белгіленген көлемде шебер шығындарын өтеу туралы;</w:t>
      </w:r>
    </w:p>
    <w:p>
      <w:pPr>
        <w:spacing w:after="0"/>
        <w:ind w:left="0"/>
        <w:jc w:val="both"/>
      </w:pPr>
      <w:r>
        <w:rPr>
          <w:rFonts w:ascii="Times New Roman"/>
          <w:b w:val="false"/>
          <w:i w:val="false"/>
          <w:color w:val="000000"/>
          <w:sz w:val="28"/>
        </w:rPr>
        <w:t>
      ұсынылған құжаттардың осы Қағидалардың 5 және 6 тармақтарына сәйкес келмеген жағдайда, шебер шығындарын өтеуден бас тарту туралы.</w:t>
      </w:r>
    </w:p>
    <w:p>
      <w:pPr>
        <w:spacing w:after="0"/>
        <w:ind w:left="0"/>
        <w:jc w:val="both"/>
      </w:pPr>
      <w:r>
        <w:rPr>
          <w:rFonts w:ascii="Times New Roman"/>
          <w:b w:val="false"/>
          <w:i w:val="false"/>
          <w:color w:val="000000"/>
          <w:sz w:val="28"/>
        </w:rPr>
        <w:t>
      Уәкілетті орган, жергілікті бюджеттік бағдарламалар әкімшісі ретінде жергілікті бюджетке шығындардың бір бөлігін өтеу үшін қаражат түскен күннен бастап он бес жұмыс күні ішінде Комиссия қабылдаған көлем мөлшерінде сомаларды шебердің екінші деңгейдегі банктерде ашылған және өтінімде көрсетілген есеп шотына аударады.</w:t>
      </w:r>
    </w:p>
    <w:p>
      <w:pPr>
        <w:spacing w:after="0"/>
        <w:ind w:left="0"/>
        <w:jc w:val="both"/>
      </w:pPr>
      <w:r>
        <w:rPr>
          <w:rFonts w:ascii="Times New Roman"/>
          <w:b w:val="false"/>
          <w:i w:val="false"/>
          <w:color w:val="000000"/>
          <w:sz w:val="28"/>
        </w:rPr>
        <w:t>
      Комиссия отырысының шешімі хаттамамен рәсімделеді және оған қол қойылған күннен бастап екі жұмыс күні ішінде Түркістан қаласы әкімдігінің интернет-ресурсында орналастырылады, ал оның көшірмесі шеберге жазбаша хабарлама ретінде жіберіледі.</w:t>
      </w:r>
    </w:p>
    <w:p>
      <w:pPr>
        <w:spacing w:after="0"/>
        <w:ind w:left="0"/>
        <w:jc w:val="both"/>
      </w:pPr>
      <w:r>
        <w:rPr>
          <w:rFonts w:ascii="Times New Roman"/>
          <w:b w:val="false"/>
          <w:i w:val="false"/>
          <w:color w:val="000000"/>
          <w:sz w:val="28"/>
        </w:rPr>
        <w:t>
      7. Осы Қағидаларға сәйкес мемлекеттік қолдау алған шеберлер өздеріне келесі міндеттемелерді алады:</w:t>
      </w:r>
    </w:p>
    <w:p>
      <w:pPr>
        <w:spacing w:after="0"/>
        <w:ind w:left="0"/>
        <w:jc w:val="both"/>
      </w:pPr>
      <w:r>
        <w:rPr>
          <w:rFonts w:ascii="Times New Roman"/>
          <w:b w:val="false"/>
          <w:i w:val="false"/>
          <w:color w:val="000000"/>
          <w:sz w:val="28"/>
        </w:rPr>
        <w:t>
      жобаның орындалу мерзімін сақтау - қолдау алған шебер туристік маусым аяқталғанға дейін Түркістан қаласының мәдени-рухани орталығының аумағында (шеберлер қалашығынан) және Түркістан әкімдігі белгілейтін әлеуметтік немесе туристік маңызы бар орталықтарында орналасқан туристік сауда жобасының жұмысын қамтамасыз етуге міндеттенеді;</w:t>
      </w:r>
    </w:p>
    <w:p>
      <w:pPr>
        <w:spacing w:after="0"/>
        <w:ind w:left="0"/>
        <w:jc w:val="both"/>
      </w:pPr>
      <w:r>
        <w:rPr>
          <w:rFonts w:ascii="Times New Roman"/>
          <w:b w:val="false"/>
          <w:i w:val="false"/>
          <w:color w:val="000000"/>
          <w:sz w:val="28"/>
        </w:rPr>
        <w:t>
      қолдау шаралары туралы ақпаратты жариялау - шебер өзінің немесе бұқаралық ақпарат құралдары арқылы жұртшылықты және өзге де шеберлерді көрсетілген мемлекеттік қолдау туралы хабардар етуге міндетті;</w:t>
      </w:r>
    </w:p>
    <w:p>
      <w:pPr>
        <w:spacing w:after="0"/>
        <w:ind w:left="0"/>
        <w:jc w:val="both"/>
      </w:pPr>
      <w:r>
        <w:rPr>
          <w:rFonts w:ascii="Times New Roman"/>
          <w:b w:val="false"/>
          <w:i w:val="false"/>
          <w:color w:val="000000"/>
          <w:sz w:val="28"/>
        </w:rPr>
        <w:t>
      жұмыс орындарын ашу - кем дегенде бір шәкірт және мүмкіндігінше бір қызметшіні жалдау міндеттілігі;</w:t>
      </w:r>
    </w:p>
    <w:p>
      <w:pPr>
        <w:spacing w:after="0"/>
        <w:ind w:left="0"/>
        <w:jc w:val="both"/>
      </w:pPr>
      <w:r>
        <w:rPr>
          <w:rFonts w:ascii="Times New Roman"/>
          <w:b w:val="false"/>
          <w:i w:val="false"/>
          <w:color w:val="000000"/>
          <w:sz w:val="28"/>
        </w:rPr>
        <w:t>
      іс-шаралар немесе мастер-класстар өткізу – шебер қолөнерлік дәстүрді дәріптеу мақсатында және Түркістан қаласының түристік әлеуетін дамытуға бағытталған семинарлар, шеберлік сыныптарын немесе басқа да іс-шараларды өткізу;</w:t>
      </w:r>
    </w:p>
    <w:p>
      <w:pPr>
        <w:spacing w:after="0"/>
        <w:ind w:left="0"/>
        <w:jc w:val="both"/>
      </w:pPr>
      <w:r>
        <w:rPr>
          <w:rFonts w:ascii="Times New Roman"/>
          <w:b w:val="false"/>
          <w:i w:val="false"/>
          <w:color w:val="000000"/>
          <w:sz w:val="28"/>
        </w:rPr>
        <w:t>
      туристер үшін өнім жасау - туристерді аймаққа тартуға немесе туристік тартымдылықты жақсартуға ықпал ететін туристердің қажеттіліктеріне бағытталған тауарларды немесе қызметтерді өндіру;</w:t>
      </w:r>
    </w:p>
    <w:p>
      <w:pPr>
        <w:spacing w:after="0"/>
        <w:ind w:left="0"/>
        <w:jc w:val="both"/>
      </w:pPr>
      <w:r>
        <w:rPr>
          <w:rFonts w:ascii="Times New Roman"/>
          <w:b w:val="false"/>
          <w:i w:val="false"/>
          <w:color w:val="000000"/>
          <w:sz w:val="28"/>
        </w:rPr>
        <w:t>
      заңнаманы сақтау – еңбек, салық және экология заңнамасын қоса алғанда, Қазақстан Республикасының заңнамасын сақтау;</w:t>
      </w:r>
    </w:p>
    <w:p>
      <w:pPr>
        <w:spacing w:after="0"/>
        <w:ind w:left="0"/>
        <w:jc w:val="both"/>
      </w:pPr>
      <w:r>
        <w:rPr>
          <w:rFonts w:ascii="Times New Roman"/>
          <w:b w:val="false"/>
          <w:i w:val="false"/>
          <w:color w:val="000000"/>
          <w:sz w:val="28"/>
        </w:rPr>
        <w:t>
      қалалық іс-шараларға қатысу – уәкілетті органның ұйымдастыруымен өткізілетін қалалық іс-шараларға міндетті қатысу.</w:t>
      </w:r>
    </w:p>
    <w:p>
      <w:pPr>
        <w:spacing w:after="0"/>
        <w:ind w:left="0"/>
        <w:jc w:val="both"/>
      </w:pPr>
      <w:r>
        <w:rPr>
          <w:rFonts w:ascii="Times New Roman"/>
          <w:b w:val="false"/>
          <w:i w:val="false"/>
          <w:color w:val="000000"/>
          <w:sz w:val="28"/>
        </w:rPr>
        <w:t>
      8. Шебер, өтелетін шығындар шарттарын орындамаса немесе қаражатты мақсатына сәйкес пайдаланбаса, ол алған қаражатты немесе оның бір бөлігін қайтаруға міндеттелуі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