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2e18" w14:textId="a5e2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әкiмдiгiнiң 2023 жылғы 16 ақпандағы № 61 "Арыс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Арыс қаласы әкiмдiгiнiң 2025 жылғы 17 қазандағы № 653 қаулысы. Қазақстан Республикасының Әділет министрлігінде 2025 жылғы 21 қазанда № 37175 болып тiркелдi</w:t>
      </w:r>
    </w:p>
    <w:p>
      <w:pPr>
        <w:spacing w:after="0"/>
        <w:ind w:left="0"/>
        <w:jc w:val="both"/>
      </w:pPr>
      <w:bookmarkStart w:name="z1" w:id="0"/>
      <w:r>
        <w:rPr>
          <w:rFonts w:ascii="Times New Roman"/>
          <w:b w:val="false"/>
          <w:i w:val="false"/>
          <w:color w:val="000000"/>
          <w:sz w:val="28"/>
        </w:rPr>
        <w:t>
      Арыс қаласы әкімдігі ҚАУЛЫ ЕТЕДІ:</w:t>
      </w:r>
    </w:p>
    <w:bookmarkEnd w:id="0"/>
    <w:bookmarkStart w:name="z2" w:id="1"/>
    <w:p>
      <w:pPr>
        <w:spacing w:after="0"/>
        <w:ind w:left="0"/>
        <w:jc w:val="both"/>
      </w:pPr>
      <w:r>
        <w:rPr>
          <w:rFonts w:ascii="Times New Roman"/>
          <w:b w:val="false"/>
          <w:i w:val="false"/>
          <w:color w:val="000000"/>
          <w:sz w:val="28"/>
        </w:rPr>
        <w:t>
      1. Арыс қаласы әкiмдiгiнiң 2023 жылғы 16 ақпандағы № 61 "Арыс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(Қазақстан Республикасының Нормативтік құқықтық актілерін мемлекеттік тіркеу тізілімінде № 6242-13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"Арыс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редакцияада жазылсын:</w:t>
      </w:r>
    </w:p>
    <w:p>
      <w:pPr>
        <w:spacing w:after="0"/>
        <w:ind w:left="0"/>
        <w:jc w:val="both"/>
      </w:pPr>
      <w:r>
        <w:rPr>
          <w:rFonts w:ascii="Times New Roman"/>
          <w:b w:val="false"/>
          <w:i w:val="false"/>
          <w:color w:val="000000"/>
          <w:sz w:val="28"/>
        </w:rPr>
        <w:t xml:space="preserve">
      1. Қоса беріліп отырған Арыс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5"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қаулының орындалуын бақылау Арыс қаласы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Манкараев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w:t>
            </w:r>
            <w:r>
              <w:br/>
            </w:r>
            <w:r>
              <w:rPr>
                <w:rFonts w:ascii="Times New Roman"/>
                <w:b w:val="false"/>
                <w:i w:val="false"/>
                <w:color w:val="000000"/>
                <w:sz w:val="20"/>
              </w:rPr>
              <w:t>2025 жылғы 17 қазандағы</w:t>
            </w:r>
            <w:r>
              <w:br/>
            </w:r>
            <w:r>
              <w:rPr>
                <w:rFonts w:ascii="Times New Roman"/>
                <w:b w:val="false"/>
                <w:i w:val="false"/>
                <w:color w:val="000000"/>
                <w:sz w:val="20"/>
              </w:rPr>
              <w:t>№ 653 Қаулысына қосымша</w:t>
            </w:r>
          </w:p>
        </w:tc>
      </w:tr>
    </w:tbl>
    <w:bookmarkStart w:name="z9" w:id="6"/>
    <w:p>
      <w:pPr>
        <w:spacing w:after="0"/>
        <w:ind w:left="0"/>
        <w:jc w:val="left"/>
      </w:pPr>
      <w:r>
        <w:rPr>
          <w:rFonts w:ascii="Times New Roman"/>
          <w:b/>
          <w:i w:val="false"/>
          <w:color w:val="000000"/>
        </w:rPr>
        <w:t xml:space="preserve"> Арыс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1-тарау. Жалпы ережелер</w:t>
      </w:r>
    </w:p>
    <w:bookmarkEnd w:id="6"/>
    <w:p>
      <w:pPr>
        <w:spacing w:after="0"/>
        <w:ind w:left="0"/>
        <w:jc w:val="both"/>
      </w:pPr>
      <w:r>
        <w:rPr>
          <w:rFonts w:ascii="Times New Roman"/>
          <w:b w:val="false"/>
          <w:i w:val="false"/>
          <w:color w:val="000000"/>
          <w:sz w:val="28"/>
        </w:rPr>
        <w:t xml:space="preserve">
      1. Осы Арыс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Арыс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(сыртқы қабырғалары,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 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7)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8)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9) реконструкциялау - әдетте өзгеретін объектіні жаңарту мен жаңғырту қажеттігіне байланысты жалпы жекелеген үй-жайларды, ғимараттың өзгеде бөліктерін немесе ғимаратты өзгерту.</w:t>
      </w:r>
    </w:p>
    <w:p>
      <w:pPr>
        <w:spacing w:after="0"/>
        <w:ind w:left="0"/>
        <w:jc w:val="both"/>
      </w:pPr>
      <w:r>
        <w:rPr>
          <w:rFonts w:ascii="Times New Roman"/>
          <w:b w:val="false"/>
          <w:i w:val="false"/>
          <w:color w:val="000000"/>
          <w:sz w:val="28"/>
        </w:rPr>
        <w:t>
      3. Сыртқы қабырғаларды күрделі жөндеу сыртқы қабырғаның айтарлықтай тозуы немесе зақымдануы кезінде жүргізіледі. Мақсат-сыртқы қабырғалардың техникалық және пайдалану сипаттамаларын қалпына келтіру және жақсарту, тірек құрылымдарын нығайту және материалдардың қызмет ету мерзімін ұзарту.</w:t>
      </w:r>
    </w:p>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p>
      <w:pPr>
        <w:spacing w:after="0"/>
        <w:ind w:left="0"/>
        <w:jc w:val="both"/>
      </w:pPr>
      <w:r>
        <w:rPr>
          <w:rFonts w:ascii="Times New Roman"/>
          <w:b w:val="false"/>
          <w:i w:val="false"/>
          <w:color w:val="000000"/>
          <w:sz w:val="28"/>
        </w:rPr>
        <w:t>
      4. "Арыс қаласының тұрғын үй-коммуналдық шаруашылық, жолаушылар көлігі және автомобиль жолдары бөлімі" мемлекеттік мекемесі (бұдан әрі - бөлім) Арыс қаласына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5. "Арыс қаласының сәулет және қала құрылысы бөлімі" мемлекеттік мекемесі қағидалардың 3-тармағында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6. Арыс қаласының әкімдігі мынадай іс-шараларды ұйымдастырады:</w:t>
      </w:r>
    </w:p>
    <w:p>
      <w:pPr>
        <w:spacing w:after="0"/>
        <w:ind w:left="0"/>
        <w:jc w:val="both"/>
      </w:pPr>
      <w:r>
        <w:rPr>
          <w:rFonts w:ascii="Times New Roman"/>
          <w:b w:val="false"/>
          <w:i w:val="false"/>
          <w:color w:val="000000"/>
          <w:sz w:val="28"/>
        </w:rPr>
        <w:t>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көппәтерлі тұрғын үйдің пәтерлерімен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көппәтерлі тұрғын үйдің сыртқы қабырғаларын, 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7. Жиналыс пәтер, тұрғын емес үй-жайлар иелерінің жалпы санының жартысынан астамы қатысқан кезде шешім қабылдайды. Шешім тікелей дауыс беруге қатысқан пәтерлер, тұрғын емес үй-жайлар меншік иелерінің жалпы санының көпшілігінің келісімімен қабылданады.</w:t>
      </w:r>
    </w:p>
    <w:p>
      <w:pPr>
        <w:spacing w:after="0"/>
        <w:ind w:left="0"/>
        <w:jc w:val="both"/>
      </w:pPr>
      <w:r>
        <w:rPr>
          <w:rFonts w:ascii="Times New Roman"/>
          <w:b w:val="false"/>
          <w:i w:val="false"/>
          <w:color w:val="000000"/>
          <w:sz w:val="28"/>
        </w:rPr>
        <w:t>
      8.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9.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 шатырларын реконструкциялау, техникалық жай-күйін тексеруді ұйымдастырады.</w:t>
      </w:r>
    </w:p>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p>
      <w:pPr>
        <w:spacing w:after="0"/>
        <w:ind w:left="0"/>
        <w:jc w:val="both"/>
      </w:pPr>
      <w:r>
        <w:rPr>
          <w:rFonts w:ascii="Times New Roman"/>
          <w:b w:val="false"/>
          <w:i w:val="false"/>
          <w:color w:val="000000"/>
          <w:sz w:val="28"/>
        </w:rPr>
        <w:t>
      10. Жұмыс көлемін, жөндеу үлгісін (ағымдағы немесе күрделі) айқындау үшін әрбір көппәтерлі тұрғын үйдің сыртқы қабырғаларын, шатырларын реконструкциялау,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11. Көппәтерлі тұрғын үй сыртқы қабырғаларын, шатырларын реконструкциялау,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xml:space="preserve">
      12.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 ("Қазақстан Республикасының 2025 жылғы 15 наурыздағы №171-VIII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1997 жылғы 16 сәуірдегі №94-I Тұрғын үй қатынастары" туралы Заңының </w:t>
      </w:r>
      <w:r>
        <w:rPr>
          <w:rFonts w:ascii="Times New Roman"/>
          <w:b w:val="false"/>
          <w:i w:val="false"/>
          <w:color w:val="000000"/>
          <w:sz w:val="28"/>
        </w:rPr>
        <w:t>10-3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14.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