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71f8" w14:textId="23e7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2024 жылғы 29 сәуірдегі № 25/6 "Солтүстік Қазақстан облысы Мамлют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14 мамырдағы № 41/3 шешімі. Солтүстік Қазақстан облысының Әділет департаментінде 2025 жылғы 16 мамырда № 7926-15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2024 жылғы 29 сәуірдегі № 25/6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7753-15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Тұрғын үй көмегін тағайындау үшін көрсетілетін қызмет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әрі-мемлекеттік корпорация) және/немесе "электрондық үкімет" веб-порталына мынадай құжаттарды ұсына отырып жүгінуге құқылы:</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6"/>
    <w:bookmarkStart w:name="z12" w:id="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9"/>
    <w:bookmarkStart w:name="z15" w:id="10"/>
    <w:p>
      <w:pPr>
        <w:spacing w:after="0"/>
        <w:ind w:left="0"/>
        <w:jc w:val="both"/>
      </w:pPr>
      <w:r>
        <w:rPr>
          <w:rFonts w:ascii="Times New Roman"/>
          <w:b w:val="false"/>
          <w:i w:val="false"/>
          <w:color w:val="000000"/>
          <w:sz w:val="28"/>
        </w:rPr>
        <w:t>
      банктік шот;</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2) "электрондық үкімет" веб-порталына:</w:t>
      </w:r>
    </w:p>
    <w:bookmarkEnd w:id="15"/>
    <w:bookmarkStart w:name="z21" w:id="16"/>
    <w:p>
      <w:pPr>
        <w:spacing w:after="0"/>
        <w:ind w:left="0"/>
        <w:jc w:val="both"/>
      </w:pPr>
      <w:r>
        <w:rPr>
          <w:rFonts w:ascii="Times New Roman"/>
          <w:b w:val="false"/>
          <w:i w:val="false"/>
          <w:color w:val="000000"/>
          <w:sz w:val="28"/>
        </w:rPr>
        <w:t>
      мемлекеттік қызметті алушының ЭЦҚ-мен куәландырылған электрондық құжат нысанындағы сұрау салу;</w:t>
      </w:r>
    </w:p>
    <w:bookmarkEnd w:id="16"/>
    <w:bookmarkStart w:name="z22" w:id="1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18"/>
    <w:bookmarkStart w:name="z2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 беруші ақпараттық жүйелер арқылы алады.</w:t>
      </w:r>
    </w:p>
    <w:bookmarkEnd w:id="25"/>
    <w:bookmarkStart w:name="z31" w:id="26"/>
    <w:p>
      <w:pPr>
        <w:spacing w:after="0"/>
        <w:ind w:left="0"/>
        <w:jc w:val="both"/>
      </w:pPr>
      <w:r>
        <w:rPr>
          <w:rFonts w:ascii="Times New Roman"/>
          <w:b w:val="false"/>
          <w:i w:val="false"/>
          <w:color w:val="000000"/>
          <w:sz w:val="28"/>
        </w:rPr>
        <w:t>
      Көрсетілетін қызмет алушы (немесе нотариалдық куәландырған сенімхат бойынша оның өкілі) қайта өтініш берген кезде Қағидалардың 11-тармағында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6"/>
    <w:bookmarkStart w:name="z32" w:id="2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 алушыға тиісті құжаттардың қабылданғаны туралы қолхат беріледі.</w:t>
      </w:r>
    </w:p>
    <w:bookmarkEnd w:id="27"/>
    <w:bookmarkStart w:name="z33" w:id="28"/>
    <w:p>
      <w:pPr>
        <w:spacing w:after="0"/>
        <w:ind w:left="0"/>
        <w:jc w:val="both"/>
      </w:pPr>
      <w:r>
        <w:rPr>
          <w:rFonts w:ascii="Times New Roman"/>
          <w:b w:val="false"/>
          <w:i w:val="false"/>
          <w:color w:val="000000"/>
          <w:sz w:val="28"/>
        </w:rPr>
        <w:t>
      "Электрондық үкімет" веб-порталы арқылы өтініш берген жағдайда көрсетілетін қызмет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 беруші қабылдайды. </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Көрсетілетін қызмет алушыларға тұрғын үй көмегін төлеуді көрсетілетін қызмет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аудару жолымен жүзеге асырады.</w:t>
      </w:r>
    </w:p>
    <w:bookmarkEnd w:id="32"/>
    <w:bookmarkStart w:name="z39" w:id="33"/>
    <w:p>
      <w:pPr>
        <w:spacing w:after="0"/>
        <w:ind w:left="0"/>
        <w:jc w:val="both"/>
      </w:pPr>
      <w:r>
        <w:rPr>
          <w:rFonts w:ascii="Times New Roman"/>
          <w:b w:val="false"/>
          <w:i w:val="false"/>
          <w:color w:val="000000"/>
          <w:sz w:val="28"/>
        </w:rPr>
        <w:t>
      Шоттарға ақшалай сомаларды аудару көрсетілетін қызмет беруші ай сайын өткен айға жүргізіледі.".</w:t>
      </w:r>
    </w:p>
    <w:bookmarkEnd w:id="33"/>
    <w:bookmarkStart w:name="z40"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