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943f" w14:textId="5e29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"Мамлютка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Солтүстік Қазақстан облысы Мамлют ауданы әкімдігінің 2021 жылғы 14 сәуірдегі № 66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2025 жылғы 19 наурыздағы № 92 қаулысы. Солтүстік Қазақстан облысының Әділет департаментінде 2025 жылғы 20 наурызда № 7877-15 болып тіркелді</w:t>
      </w:r>
    </w:p>
    <w:p>
      <w:pPr>
        <w:spacing w:after="0"/>
        <w:ind w:left="0"/>
        <w:jc w:val="both"/>
      </w:pPr>
      <w:bookmarkStart w:name="z4" w:id="0"/>
      <w:r>
        <w:rPr>
          <w:rFonts w:ascii="Times New Roman"/>
          <w:b w:val="false"/>
          <w:i w:val="false"/>
          <w:color w:val="000000"/>
          <w:sz w:val="28"/>
        </w:rPr>
        <w:t>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"Мамлютка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Солтүстік Қазақстан облысы Мамлют ауданы әкімдігінің 2021 жылғы 14 сәуірдегі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7291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"Мамлютка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""Тұрғын үй қатынастары туралы" Қазақстан Республикасы Заңының 10-3-бабы 2-тармағының 11) тармақшасына, "Қазақстан Республикасындағы жергілікті мемлекеттік басқару және өзін-өзі басқару туралы" Қазақстан Республикасы Заңының 31-бабы 1-тармағының 16-5) тармақшасына сәйкес Солтүстік Қазақстан облысы Мамлют ауданының әкімдігі ҚАУЛЫ ЕТЕДІ:";</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"1. Қоса беріліп отырған Мамлютка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7"/>
    <w:bookmarkStart w:name="z12" w:id="8"/>
    <w:p>
      <w:pPr>
        <w:spacing w:after="0"/>
        <w:ind w:left="0"/>
        <w:jc w:val="both"/>
      </w:pPr>
      <w:r>
        <w:rPr>
          <w:rFonts w:ascii="Times New Roman"/>
          <w:b w:val="false"/>
          <w:i w:val="false"/>
          <w:color w:val="000000"/>
          <w:sz w:val="28"/>
        </w:rPr>
        <w:t xml:space="preserve">
      көрсетілген қаулымен бекітілген Мамлютка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8"/>
    <w:bookmarkStart w:name="z13" w:id="9"/>
    <w:p>
      <w:pPr>
        <w:spacing w:after="0"/>
        <w:ind w:left="0"/>
        <w:jc w:val="both"/>
      </w:pPr>
      <w:r>
        <w:rPr>
          <w:rFonts w:ascii="Times New Roman"/>
          <w:b w:val="false"/>
          <w:i w:val="false"/>
          <w:color w:val="000000"/>
          <w:sz w:val="28"/>
        </w:rPr>
        <w:t>
      бекітілген Қағидалардың тақырыбы мынадай редакцияда жазылсын:</w:t>
      </w:r>
    </w:p>
    <w:bookmarkEnd w:id="9"/>
    <w:bookmarkStart w:name="z14" w:id="10"/>
    <w:p>
      <w:pPr>
        <w:spacing w:after="0"/>
        <w:ind w:left="0"/>
        <w:jc w:val="both"/>
      </w:pPr>
      <w:r>
        <w:rPr>
          <w:rFonts w:ascii="Times New Roman"/>
          <w:b w:val="false"/>
          <w:i w:val="false"/>
          <w:color w:val="000000"/>
          <w:sz w:val="28"/>
        </w:rPr>
        <w:t>
      "Мамлютка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10"/>
    <w:bookmarkStart w:name="z15" w:id="11"/>
    <w:p>
      <w:pPr>
        <w:spacing w:after="0"/>
        <w:ind w:left="0"/>
        <w:jc w:val="both"/>
      </w:pPr>
      <w:r>
        <w:rPr>
          <w:rFonts w:ascii="Times New Roman"/>
          <w:b w:val="false"/>
          <w:i w:val="false"/>
          <w:color w:val="000000"/>
          <w:sz w:val="28"/>
        </w:rPr>
        <w:t>
      бекітілген Қағидалардың 1-тармағы мынадай редакцияда жазылсын:</w:t>
      </w:r>
    </w:p>
    <w:bookmarkEnd w:id="11"/>
    <w:bookmarkStart w:name="z16" w:id="12"/>
    <w:p>
      <w:pPr>
        <w:spacing w:after="0"/>
        <w:ind w:left="0"/>
        <w:jc w:val="both"/>
      </w:pPr>
      <w:r>
        <w:rPr>
          <w:rFonts w:ascii="Times New Roman"/>
          <w:b w:val="false"/>
          <w:i w:val="false"/>
          <w:color w:val="000000"/>
          <w:sz w:val="28"/>
        </w:rPr>
        <w:t>
      "1. Осы Мамлютка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қағидаларі (бұдан әрі - Қағидалар) "Тұрғын үй қатынастары туралы" Қазақстан Республикасы Заңының (бұдан әрі - Заң) 10-3-бабы 2-тармағының 11) тармақшасына, "Қазақстан Республикасындағы жергілікті мемлекеттік басқару және өзін-өзі басқару туралы" Қазақстан Республикасы Заңының 31-бабы 1-тармағының 16-5) тармақшасына сәйкес әзірленді және өзгеде нормативтік құқықтық актілермен Мамлютка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2"/>
    <w:bookmarkStart w:name="z17" w:id="13"/>
    <w:p>
      <w:pPr>
        <w:spacing w:after="0"/>
        <w:ind w:left="0"/>
        <w:jc w:val="both"/>
      </w:pPr>
      <w:r>
        <w:rPr>
          <w:rFonts w:ascii="Times New Roman"/>
          <w:b w:val="false"/>
          <w:i w:val="false"/>
          <w:color w:val="000000"/>
          <w:sz w:val="28"/>
        </w:rPr>
        <w:t>
      бекітілген Қағидалардың 2-тармақтың 4) тармақшасы мынадай редакцияда жазылсын:</w:t>
      </w:r>
    </w:p>
    <w:bookmarkEnd w:id="13"/>
    <w:bookmarkStart w:name="z18" w:id="14"/>
    <w:p>
      <w:pPr>
        <w:spacing w:after="0"/>
        <w:ind w:left="0"/>
        <w:jc w:val="both"/>
      </w:pPr>
      <w:r>
        <w:rPr>
          <w:rFonts w:ascii="Times New Roman"/>
          <w:b w:val="false"/>
          <w:i w:val="false"/>
          <w:color w:val="000000"/>
          <w:sz w:val="28"/>
        </w:rPr>
        <w:t>
      "4)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19" w:id="15"/>
    <w:p>
      <w:pPr>
        <w:spacing w:after="0"/>
        <w:ind w:left="0"/>
        <w:jc w:val="both"/>
      </w:pPr>
      <w:r>
        <w:rPr>
          <w:rFonts w:ascii="Times New Roman"/>
          <w:b w:val="false"/>
          <w:i w:val="false"/>
          <w:color w:val="000000"/>
          <w:sz w:val="28"/>
        </w:rPr>
        <w:t>
      бекітілген Қағидалардың 3-тармағы мынадай редакцияда жазылсын:</w:t>
      </w:r>
    </w:p>
    <w:bookmarkEnd w:id="15"/>
    <w:bookmarkStart w:name="z20" w:id="16"/>
    <w:p>
      <w:pPr>
        <w:spacing w:after="0"/>
        <w:ind w:left="0"/>
        <w:jc w:val="both"/>
      </w:pPr>
      <w:r>
        <w:rPr>
          <w:rFonts w:ascii="Times New Roman"/>
          <w:b w:val="false"/>
          <w:i w:val="false"/>
          <w:color w:val="000000"/>
          <w:sz w:val="28"/>
        </w:rPr>
        <w:t>
      "3. Осы Қағидалар Мамлютка қаласына бірыңғай сәулеттік келбет беруге бағытталмаған, көппәтерлі тұрғын үйлерге реконструкциялау, ағымдағы немесе күрделі жөндеуді ұйымдастыруға және жүргізуге таратылмайды.";</w:t>
      </w:r>
    </w:p>
    <w:bookmarkEnd w:id="16"/>
    <w:bookmarkStart w:name="z21" w:id="17"/>
    <w:p>
      <w:pPr>
        <w:spacing w:after="0"/>
        <w:ind w:left="0"/>
        <w:jc w:val="both"/>
      </w:pPr>
      <w:r>
        <w:rPr>
          <w:rFonts w:ascii="Times New Roman"/>
          <w:b w:val="false"/>
          <w:i w:val="false"/>
          <w:color w:val="000000"/>
          <w:sz w:val="28"/>
        </w:rPr>
        <w:t>
      бекітілген Қағидалардың 2-тарауы мынадай редакцияда жазылсын:</w:t>
      </w:r>
    </w:p>
    <w:bookmarkEnd w:id="17"/>
    <w:bookmarkStart w:name="z22" w:id="18"/>
    <w:p>
      <w:pPr>
        <w:spacing w:after="0"/>
        <w:ind w:left="0"/>
        <w:jc w:val="both"/>
      </w:pPr>
      <w:r>
        <w:rPr>
          <w:rFonts w:ascii="Times New Roman"/>
          <w:b w:val="false"/>
          <w:i w:val="false"/>
          <w:color w:val="000000"/>
          <w:sz w:val="28"/>
        </w:rPr>
        <w:t>
      "2.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8"/>
    <w:bookmarkStart w:name="z23" w:id="19"/>
    <w:p>
      <w:pPr>
        <w:spacing w:after="0"/>
        <w:ind w:left="0"/>
        <w:jc w:val="both"/>
      </w:pPr>
      <w:r>
        <w:rPr>
          <w:rFonts w:ascii="Times New Roman"/>
          <w:b w:val="false"/>
          <w:i w:val="false"/>
          <w:color w:val="000000"/>
          <w:sz w:val="28"/>
        </w:rPr>
        <w:t>
      бекітілген Қағидалардың 7, 8-тармақтары мынадай редакцияда жазылсын:</w:t>
      </w:r>
    </w:p>
    <w:bookmarkEnd w:id="19"/>
    <w:bookmarkStart w:name="z24" w:id="20"/>
    <w:p>
      <w:pPr>
        <w:spacing w:after="0"/>
        <w:ind w:left="0"/>
        <w:jc w:val="both"/>
      </w:pPr>
      <w:r>
        <w:rPr>
          <w:rFonts w:ascii="Times New Roman"/>
          <w:b w:val="false"/>
          <w:i w:val="false"/>
          <w:color w:val="000000"/>
          <w:sz w:val="28"/>
        </w:rPr>
        <w:t>
      "7. Сәулет бөлімімен бекітілген Мамлютка қаласының бірыңғай сәулеттік келбетінің негізінде Мамлютка қаласына бірыңғай сәулеттік келбет беру үшін, сыртқы қабырғаларға және (немесе) шатырларға реконструкциялауды, ағымдағы немесе күрделі жөндеуді талап ететін көппәтерлі тұрғын үйлердің Тізбесі (бұдан әрі - Тізбе) айқындалады.</w:t>
      </w:r>
    </w:p>
    <w:bookmarkEnd w:id="20"/>
    <w:bookmarkStart w:name="z25" w:id="21"/>
    <w:p>
      <w:pPr>
        <w:spacing w:after="0"/>
        <w:ind w:left="0"/>
        <w:jc w:val="both"/>
      </w:pPr>
      <w:r>
        <w:rPr>
          <w:rFonts w:ascii="Times New Roman"/>
          <w:b w:val="false"/>
          <w:i w:val="false"/>
          <w:color w:val="000000"/>
          <w:sz w:val="28"/>
        </w:rPr>
        <w:t>
      8. Сәулет бөлімімен Тізбе негізінде мынадай жұмыстар ұйымдастырылады:</w:t>
      </w:r>
    </w:p>
    <w:bookmarkEnd w:id="21"/>
    <w:bookmarkStart w:name="z26" w:id="22"/>
    <w:p>
      <w:pPr>
        <w:spacing w:after="0"/>
        <w:ind w:left="0"/>
        <w:jc w:val="both"/>
      </w:pPr>
      <w:r>
        <w:rPr>
          <w:rFonts w:ascii="Times New Roman"/>
          <w:b w:val="false"/>
          <w:i w:val="false"/>
          <w:color w:val="000000"/>
          <w:sz w:val="28"/>
        </w:rPr>
        <w:t>
      1) Мамлютка қаласының бірыңғай сәулеттік келбетінің жобасымен бекіте отырып, көппәтерлі тұрғын үйлердің пәтерлері мен тұрғын емес үй-жайларының (олар болған жағдайда) меншік иелерін таныстыру;</w:t>
      </w:r>
    </w:p>
    <w:bookmarkEnd w:id="22"/>
    <w:bookmarkStart w:name="z27" w:id="23"/>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3"/>
    <w:bookmarkStart w:name="z28" w:id="24"/>
    <w:p>
      <w:pPr>
        <w:spacing w:after="0"/>
        <w:ind w:left="0"/>
        <w:jc w:val="both"/>
      </w:pPr>
      <w:r>
        <w:rPr>
          <w:rFonts w:ascii="Times New Roman"/>
          <w:b w:val="false"/>
          <w:i w:val="false"/>
          <w:color w:val="000000"/>
          <w:sz w:val="28"/>
        </w:rPr>
        <w:t>
      3) көппәтерлі тұрғын үйдің сыртқы қабырғаларын және (немесе) шатырын жөндеу жұмыстарын жүргізуге келісім беру немесе келіспеу, сондай-ақ үйдің сыртқы қабырғаларында немесе шатырында жарнама конструкцияларын араластыру туралы шешім қабылдай отырып, көп пәтерлі тұрғын үй пәтерлері және тұрғын емес үй – жайлардың меншік иелерінің жиналысын ұйымдастыру және өткізу.";</w:t>
      </w:r>
    </w:p>
    <w:bookmarkEnd w:id="24"/>
    <w:bookmarkStart w:name="z29" w:id="25"/>
    <w:p>
      <w:pPr>
        <w:spacing w:after="0"/>
        <w:ind w:left="0"/>
        <w:jc w:val="both"/>
      </w:pPr>
      <w:r>
        <w:rPr>
          <w:rFonts w:ascii="Times New Roman"/>
          <w:b w:val="false"/>
          <w:i w:val="false"/>
          <w:color w:val="000000"/>
          <w:sz w:val="28"/>
        </w:rPr>
        <w:t>
      бекітілген Қағидалардың 3-тарауы мынадай редакцияда жазылсын:</w:t>
      </w:r>
    </w:p>
    <w:bookmarkEnd w:id="25"/>
    <w:bookmarkStart w:name="z30" w:id="26"/>
    <w:p>
      <w:pPr>
        <w:spacing w:after="0"/>
        <w:ind w:left="0"/>
        <w:jc w:val="both"/>
      </w:pPr>
      <w:r>
        <w:rPr>
          <w:rFonts w:ascii="Times New Roman"/>
          <w:b w:val="false"/>
          <w:i w:val="false"/>
          <w:color w:val="000000"/>
          <w:sz w:val="28"/>
        </w:rPr>
        <w:t>
      "3.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6"/>
    <w:bookmarkStart w:name="z31" w:id="27"/>
    <w:p>
      <w:pPr>
        <w:spacing w:after="0"/>
        <w:ind w:left="0"/>
        <w:jc w:val="both"/>
      </w:pPr>
      <w:r>
        <w:rPr>
          <w:rFonts w:ascii="Times New Roman"/>
          <w:b w:val="false"/>
          <w:i w:val="false"/>
          <w:color w:val="000000"/>
          <w:sz w:val="28"/>
        </w:rPr>
        <w:t>
      бекітілген Қағидалардың 12, 13, 14, 15, 16, 17-тармақтары мынадай редакцияда жазылсын:</w:t>
      </w:r>
    </w:p>
    <w:bookmarkEnd w:id="27"/>
    <w:bookmarkStart w:name="z32" w:id="28"/>
    <w:p>
      <w:pPr>
        <w:spacing w:after="0"/>
        <w:ind w:left="0"/>
        <w:jc w:val="both"/>
      </w:pPr>
      <w:r>
        <w:rPr>
          <w:rFonts w:ascii="Times New Roman"/>
          <w:b w:val="false"/>
          <w:i w:val="false"/>
          <w:color w:val="000000"/>
          <w:sz w:val="28"/>
        </w:rPr>
        <w:t>
      "12. Үйдің техникалық жай-күйін тексеру қорытындысы бойынша бюджеттік бағдарлама әкімшісі жергілікті бюджет қаражаты есебінен реконструкциялау, күрделі жөндеуге жобалау-сметалық құжаттаманы әзірлеуді, кейіннен тиісті жобалар бойынша сараптама қорытындысын алады немесе ағымдағы жөндеудің сметалық есебін әзірлеу бойынша жұмыстарды ұйымдастырады.</w:t>
      </w:r>
    </w:p>
    <w:bookmarkEnd w:id="28"/>
    <w:bookmarkStart w:name="z33" w:id="29"/>
    <w:p>
      <w:pPr>
        <w:spacing w:after="0"/>
        <w:ind w:left="0"/>
        <w:jc w:val="both"/>
      </w:pPr>
      <w:r>
        <w:rPr>
          <w:rFonts w:ascii="Times New Roman"/>
          <w:b w:val="false"/>
          <w:i w:val="false"/>
          <w:color w:val="000000"/>
          <w:sz w:val="28"/>
        </w:rPr>
        <w:t>
      13. Реконструкциялау, күрделі жөндеу бойынша жұмыстарды жобалағанда және ағымдағы жөндеудің сметалық есептеуін құрастырғанда сәулет, қала құрылысы және құрылыс қызметі саласындағы қолданыстағы заңнаманы және нормативтік құқықтық актілерді басшылыққа алу қажет.</w:t>
      </w:r>
    </w:p>
    <w:bookmarkEnd w:id="29"/>
    <w:bookmarkStart w:name="z34" w:id="30"/>
    <w:p>
      <w:pPr>
        <w:spacing w:after="0"/>
        <w:ind w:left="0"/>
        <w:jc w:val="both"/>
      </w:pPr>
      <w:r>
        <w:rPr>
          <w:rFonts w:ascii="Times New Roman"/>
          <w:b w:val="false"/>
          <w:i w:val="false"/>
          <w:color w:val="000000"/>
          <w:sz w:val="28"/>
        </w:rPr>
        <w:t>
      14. Тиісті сараптамадан немесе көппәтерлі тұрғын үйлердің сыртқы қабырғаларын және (немесе) шатырларын ағымдағы жөндеудің сметалық құнынан өткен реконструкциялау, күрделі жөндеу жобалары бекітілгеннен кейін бюджеттік бағдарлама әкімшісі бюджеттік жоспарлау жөніндегі орталық уәкілетті орган айқындаған тәртіпке сәйкес бюджеттік өтінім жасайды және ұсынады.</w:t>
      </w:r>
    </w:p>
    <w:bookmarkEnd w:id="30"/>
    <w:bookmarkStart w:name="z35" w:id="31"/>
    <w:p>
      <w:pPr>
        <w:spacing w:after="0"/>
        <w:ind w:left="0"/>
        <w:jc w:val="both"/>
      </w:pPr>
      <w:r>
        <w:rPr>
          <w:rFonts w:ascii="Times New Roman"/>
          <w:b w:val="false"/>
          <w:i w:val="false"/>
          <w:color w:val="000000"/>
          <w:sz w:val="28"/>
        </w:rPr>
        <w:t>
      15. Мамлютка қаласына бірыңғай сәулеттік келбет беруге бағытталған көппәтерлі тұрғын үйлердің сыртқы қабырғаларын, шатырларын ағымдағы немесе реконструкциялау, күрделі жөндеу жөніндегі жұмыстарды алу мемлекеттік сатып алу туралы заңнамаға сәйкес бюджеттік бағдарлама әкімшісімен іске асырылады.</w:t>
      </w:r>
    </w:p>
    <w:bookmarkEnd w:id="31"/>
    <w:bookmarkStart w:name="z36" w:id="32"/>
    <w:p>
      <w:pPr>
        <w:spacing w:after="0"/>
        <w:ind w:left="0"/>
        <w:jc w:val="both"/>
      </w:pPr>
      <w:r>
        <w:rPr>
          <w:rFonts w:ascii="Times New Roman"/>
          <w:b w:val="false"/>
          <w:i w:val="false"/>
          <w:color w:val="000000"/>
          <w:sz w:val="28"/>
        </w:rPr>
        <w:t>
      16. Мамлютка қаласына бірыңғай сәулеттік келбет беруге бағытталған, көппәтерлі тұрғын үйлердің сыртқы қабырғаларын, шатырларын ағымдағы немесе реконструкциялау, күрделі жөндеу жөніндегі жұмыстарды қабылдау техникалық қадағалауды жүзеге асыратын тұлғаларды тарта отырып, кондоминиум объектісін басқару органымен бірлесіп, бюджеттік бағдарлама әкімшісімен жүзеге асырады.</w:t>
      </w:r>
    </w:p>
    <w:bookmarkEnd w:id="32"/>
    <w:bookmarkStart w:name="z37" w:id="33"/>
    <w:p>
      <w:pPr>
        <w:spacing w:after="0"/>
        <w:ind w:left="0"/>
        <w:jc w:val="both"/>
      </w:pPr>
      <w:r>
        <w:rPr>
          <w:rFonts w:ascii="Times New Roman"/>
          <w:b w:val="false"/>
          <w:i w:val="false"/>
          <w:color w:val="000000"/>
          <w:sz w:val="28"/>
        </w:rPr>
        <w:t>
      17. Мамлютка қаласына бірыңғай сәулеттік келбет беруге бағытталған, көппәтерлі тұрғын үйлердің сыртқы қабырғаларын, шатырларын ағымдағы немесе реконструкциялау, күрделі жөндеу жөніндегі іс-шараларды қаржыландыру жергілікті бюджет қаражаты есебінен жүзеге асырылады.".</w:t>
      </w:r>
    </w:p>
    <w:bookmarkEnd w:id="33"/>
    <w:bookmarkStart w:name="z38" w:id="34"/>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жетекшілік ететін орынбасарына жүктелсін.</w:t>
      </w:r>
    </w:p>
    <w:bookmarkEnd w:id="34"/>
    <w:bookmarkStart w:name="z39" w:id="3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