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c449" w14:textId="16ac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13 ақпандағы өтініші және "Қызылжар аудандық жер қатынастары бөлімі" коммуналдық мемлекеттік мекемесі басшысының 2025 жылғы 03 ақпандағы № 59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уақытша топырақ сарайы, материалдарды сақтау және топырақты сақтау үшін жалпы ауданы - 0,3726 га, оның ішінде алқаптар бойынша: табиғи жайылымдар 0,3657 га, жолдар 0.0069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 және сервитуттар: жер учаскесі "КазТрансОйл" АҚ ЭБЖ сервитутты, "КазТрансОйл" АҚ ЭБЖ, қадастрлық нөмері 15-220-068-068, "Транснефть-Урал" АҚ "Уфа-Омск, "Уфа-Петропавловск" ММӨҚ қорғау аймағы кесіп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 бөлінетін болып саналады.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